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napToGrid w:val="0"/>
        <w:spacing w:before="0" w:beforeAutospacing="0" w:after="0" w:afterAutospacing="0" w:line="600" w:lineRule="exact"/>
        <w:ind w:left="0" w:right="0"/>
        <w:jc w:val="both"/>
        <w:rPr>
          <w:rFonts w:hint="eastAsia" w:ascii="仿宋_GB2312" w:eastAsia="仿宋_GB2312" w:cs="仿宋_GB2312"/>
          <w:sz w:val="144"/>
          <w:szCs w:val="144"/>
          <w:lang w:val="en-US"/>
        </w:rPr>
      </w:pPr>
    </w:p>
    <w:p>
      <w:pPr>
        <w:keepNext w:val="0"/>
        <w:keepLines w:val="0"/>
        <w:widowControl w:val="0"/>
        <w:suppressLineNumbers w:val="0"/>
        <w:snapToGrid w:val="0"/>
        <w:spacing w:before="0" w:beforeAutospacing="0" w:after="0" w:afterAutospacing="0" w:line="2000" w:lineRule="exact"/>
        <w:ind w:left="0" w:right="0"/>
        <w:jc w:val="center"/>
        <w:rPr>
          <w:rFonts w:hint="eastAsia" w:ascii="宋体" w:hAnsi="宋体" w:eastAsia="宋体" w:cs="宋体"/>
          <w:b/>
          <w:bCs w:val="0"/>
          <w:color w:val="FF0000"/>
          <w:spacing w:val="100"/>
          <w:w w:val="55"/>
          <w:sz w:val="144"/>
          <w:szCs w:val="144"/>
          <w:lang w:val="en-US"/>
        </w:rPr>
      </w:pPr>
      <w:r>
        <w:rPr>
          <w:rFonts w:hint="eastAsia" w:ascii="宋体" w:hAnsi="宋体" w:eastAsia="宋体" w:cs="宋体"/>
          <w:b/>
          <w:bCs w:val="0"/>
          <w:color w:val="FF0000"/>
          <w:w w:val="61"/>
          <w:kern w:val="0"/>
          <w:sz w:val="144"/>
          <w:szCs w:val="144"/>
          <w:lang w:val="en-US" w:eastAsia="zh-CN" w:bidi="ar"/>
        </w:rPr>
        <w:t>重庆市教育考试院文件</w:t>
      </w:r>
    </w:p>
    <w:p>
      <w:pPr>
        <w:keepNext w:val="0"/>
        <w:keepLines w:val="0"/>
        <w:widowControl w:val="0"/>
        <w:suppressLineNumbers w:val="0"/>
        <w:snapToGrid w:val="0"/>
        <w:spacing w:before="0" w:beforeAutospacing="0" w:after="0" w:afterAutospacing="0" w:line="500" w:lineRule="exact"/>
        <w:ind w:left="0" w:right="0"/>
        <w:jc w:val="both"/>
        <w:rPr>
          <w:rFonts w:hint="eastAsia" w:ascii="宋体" w:hAnsi="宋体" w:eastAsia="宋体" w:cs="宋体"/>
          <w:color w:val="FF0000"/>
          <w:sz w:val="32"/>
          <w:szCs w:val="32"/>
          <w:lang w:val="en-US"/>
        </w:rPr>
      </w:pPr>
    </w:p>
    <w:p>
      <w:pPr>
        <w:keepNext w:val="0"/>
        <w:keepLines w:val="0"/>
        <w:widowControl w:val="0"/>
        <w:suppressLineNumbers w:val="0"/>
        <w:snapToGrid w:val="0"/>
        <w:spacing w:before="0" w:beforeAutospacing="0" w:after="0" w:afterAutospacing="0" w:line="600" w:lineRule="exact"/>
        <w:ind w:left="0" w:right="0"/>
        <w:jc w:val="center"/>
        <w:rPr>
          <w:rFonts w:eastAsia="方正仿宋_GBK"/>
          <w:color w:val="FF0000"/>
          <w:sz w:val="32"/>
          <w:szCs w:val="32"/>
          <w:lang w:val="en-US"/>
        </w:rPr>
      </w:pPr>
      <w:r>
        <w:rPr>
          <w:rFonts w:hint="eastAsia" w:ascii="Times New Roman" w:hAnsi="方正仿宋_GBK" w:eastAsia="方正仿宋_GBK" w:cs="方正仿宋_GBK"/>
          <w:kern w:val="2"/>
          <w:sz w:val="32"/>
          <w:szCs w:val="32"/>
          <w:lang w:val="en-US" w:eastAsia="zh-CN" w:bidi="ar"/>
        </w:rPr>
        <w:t>渝教考发〔</w:t>
      </w:r>
      <w:r>
        <w:rPr>
          <w:rFonts w:hint="default" w:ascii="Times New Roman" w:hAnsi="Times New Roman" w:eastAsia="方正仿宋_GBK" w:cs="Times New Roman"/>
          <w:kern w:val="2"/>
          <w:sz w:val="32"/>
          <w:szCs w:val="32"/>
          <w:lang w:val="en-US" w:eastAsia="zh-CN" w:bidi="ar"/>
        </w:rPr>
        <w:t>2024</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29</w:t>
      </w:r>
      <w:r>
        <w:rPr>
          <w:rFonts w:hint="eastAsia" w:ascii="Times New Roman" w:hAnsi="方正仿宋_GBK" w:eastAsia="方正仿宋_GBK" w:cs="方正仿宋_GBK"/>
          <w:kern w:val="2"/>
          <w:sz w:val="32"/>
          <w:szCs w:val="32"/>
          <w:lang w:val="en-US" w:eastAsia="zh-CN" w:bidi="ar"/>
        </w:rPr>
        <w:t>号</w:t>
      </w:r>
    </w:p>
    <w:p>
      <w:pPr>
        <w:keepNext w:val="0"/>
        <w:keepLines w:val="0"/>
        <w:widowControl w:val="0"/>
        <w:suppressLineNumbers w:val="0"/>
        <w:snapToGrid w:val="0"/>
        <w:spacing w:before="0" w:beforeAutospacing="0" w:after="0" w:afterAutospacing="0"/>
        <w:ind w:left="0" w:right="0"/>
        <w:jc w:val="center"/>
        <w:rPr>
          <w:rFonts w:hint="eastAsia" w:ascii="宋体" w:hAnsi="宋体" w:eastAsia="宋体" w:cs="宋体"/>
          <w:color w:val="000000"/>
          <w:sz w:val="32"/>
          <w:szCs w:val="32"/>
          <w:lang w:val="en-US"/>
        </w:rPr>
      </w:pPr>
      <w:r>
        <w:rPr>
          <w:rFonts w:hint="default" w:ascii="Times New Roman" w:hAnsi="Times New Roman" w:eastAsia="宋体" w:cs="Times New Roman"/>
          <w:snapToGrid w:val="0"/>
          <w:kern w:val="2"/>
          <w:sz w:val="21"/>
          <w:szCs w:val="24"/>
          <w:lang w:val="en-US" w:eastAsia="zh-CN" w:bidi="ar"/>
        </w:rPr>
        <mc:AlternateContent>
          <mc:Choice Requires="wps">
            <w:drawing>
              <wp:anchor distT="0" distB="0" distL="114300" distR="114300" simplePos="0" relativeHeight="251133952" behindDoc="0" locked="0" layoutInCell="1" allowOverlap="1">
                <wp:simplePos x="0" y="0"/>
                <wp:positionH relativeFrom="column">
                  <wp:posOffset>-114300</wp:posOffset>
                </wp:positionH>
                <wp:positionV relativeFrom="paragraph">
                  <wp:posOffset>65405</wp:posOffset>
                </wp:positionV>
                <wp:extent cx="6057900" cy="635"/>
                <wp:effectExtent l="0" t="7620" r="7620" b="14605"/>
                <wp:wrapNone/>
                <wp:docPr id="1" name="直接连接符 1"/>
                <wp:cNvGraphicFramePr/>
                <a:graphic xmlns:a="http://schemas.openxmlformats.org/drawingml/2006/main">
                  <a:graphicData uri="http://schemas.microsoft.com/office/word/2010/wordprocessingShape">
                    <wps:wsp>
                      <wps:cNvSpPr/>
                      <wps:spPr>
                        <a:xfrm>
                          <a:off x="0" y="0"/>
                          <a:ext cx="6057900" cy="635"/>
                        </a:xfrm>
                        <a:custGeom>
                          <a:avLst/>
                          <a:gdLst/>
                          <a:ahLst/>
                          <a:cxnLst/>
                          <a:pathLst>
                            <a:path w="9540" h="1">
                              <a:moveTo>
                                <a:pt x="0" y="1"/>
                              </a:moveTo>
                              <a:lnTo>
                                <a:pt x="9540" y="0"/>
                              </a:lnTo>
                            </a:path>
                          </a:pathLst>
                        </a:custGeom>
                        <a:solidFill>
                          <a:srgbClr val="FFFFFF"/>
                        </a:solidFill>
                        <a:ln w="15240" cap="flat" cmpd="sng">
                          <a:solidFill>
                            <a:srgbClr val="FF0000"/>
                          </a:solidFill>
                          <a:prstDash val="solid"/>
                          <a:headEnd type="none" w="med" len="med"/>
                          <a:tailEnd type="none" w="med" len="med"/>
                        </a:ln>
                      </wps:spPr>
                      <wps:bodyPr wrap="square" upright="1"/>
                    </wps:wsp>
                  </a:graphicData>
                </a:graphic>
              </wp:anchor>
            </w:drawing>
          </mc:Choice>
          <mc:Fallback>
            <w:pict>
              <v:shape id="直接连接符 1" o:spid="_x0000_s1026" o:spt="100" style="position:absolute;left:0pt;margin-left:-9pt;margin-top:5.15pt;height:0.05pt;width:477pt;z-index:251133952;mso-width-relative:page;mso-height-relative:page;" stroked="t" coordsize="9540,1" o:gfxdata="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RT/N&#10;i9cAAAAJAQAADwAAAAAAAAABACAAAAAiAAAAZHJzL2Rvd25yZXYueG1sUEsBAhQAFAAAAAgAh07i&#10;QJb9bsEjAgAAdAQAAA4AAAAAAAAAAQAgAAAAJgEAAGRycy9lMm9Eb2MueG1sUEsFBgAAAAAGAAYA&#10;WQEAALsFAAAAAA==&#10;" path="m0,1l9540,0e">
                <v:path arrowok="t"/>
                <v:fill focussize="0,0"/>
                <v:stroke weight="1.2pt" color="#FF0000"/>
                <v:imagedata o:title=""/>
                <o:lock v:ext="edit"/>
              </v:shape>
            </w:pict>
          </mc:Fallback>
        </mc:AlternateContent>
      </w:r>
    </w:p>
    <w:p>
      <w:pPr>
        <w:keepNext w:val="0"/>
        <w:keepLines w:val="0"/>
        <w:widowControl w:val="0"/>
        <w:suppressLineNumbers w:val="0"/>
        <w:snapToGrid w:val="0"/>
        <w:spacing w:before="0" w:beforeAutospacing="0" w:after="0" w:afterAutospacing="0" w:line="600" w:lineRule="exact"/>
        <w:ind w:left="0" w:right="0"/>
        <w:jc w:val="center"/>
        <w:rPr>
          <w:rFonts w:hint="eastAsia" w:ascii="方正小标宋_GBK" w:hAnsi="方正小标宋_GBK" w:eastAsia="方正小标宋_GBK" w:cs="方正小标宋_GBK"/>
          <w:kern w:val="0"/>
          <w:sz w:val="44"/>
          <w:szCs w:val="44"/>
          <w:lang w:val="en-US"/>
        </w:rPr>
      </w:pPr>
      <w:r>
        <w:rPr>
          <w:rFonts w:hint="eastAsia" w:ascii="方正小标宋_GBK" w:hAnsi="方正小标宋_GBK" w:eastAsia="方正小标宋_GBK" w:cs="方正小标宋_GBK"/>
          <w:kern w:val="0"/>
          <w:sz w:val="44"/>
          <w:szCs w:val="44"/>
          <w:lang w:val="en-US" w:eastAsia="zh-CN" w:bidi="ar"/>
        </w:rPr>
        <w:t>重庆市教育考试院</w:t>
      </w:r>
    </w:p>
    <w:p>
      <w:pPr>
        <w:keepNext w:val="0"/>
        <w:keepLines w:val="0"/>
        <w:widowControl w:val="0"/>
        <w:suppressLineNumbers w:val="0"/>
        <w:spacing w:before="0" w:beforeAutospacing="0" w:after="0" w:afterAutospacing="0" w:line="600" w:lineRule="exact"/>
        <w:ind w:left="0" w:right="0"/>
        <w:jc w:val="center"/>
        <w:rPr>
          <w:rFonts w:hint="eastAsia" w:ascii="方正小标宋_GBK" w:hAnsi="方正小标宋_GBK" w:eastAsia="方正小标宋_GBK" w:cs="方正小标宋_GBK"/>
          <w:kern w:val="0"/>
          <w:sz w:val="44"/>
          <w:szCs w:val="44"/>
          <w:lang w:val="en-US"/>
        </w:rPr>
      </w:pPr>
      <w:r>
        <w:rPr>
          <w:rFonts w:hint="eastAsia" w:ascii="方正小标宋_GBK" w:hAnsi="方正小标宋_GBK" w:eastAsia="方正小标宋_GBK" w:cs="方正小标宋_GBK"/>
          <w:kern w:val="0"/>
          <w:sz w:val="44"/>
          <w:szCs w:val="44"/>
          <w:lang w:val="en-US" w:eastAsia="zh-CN" w:bidi="ar"/>
        </w:rPr>
        <w:t>关于做好</w:t>
      </w:r>
      <w:r>
        <w:rPr>
          <w:rFonts w:hint="default" w:ascii="Times New Roman" w:hAnsi="Times New Roman" w:eastAsia="方正小标宋_GBK" w:cs="Times New Roman"/>
          <w:kern w:val="0"/>
          <w:sz w:val="44"/>
          <w:szCs w:val="44"/>
          <w:lang w:val="en-US" w:eastAsia="zh-CN" w:bidi="ar"/>
        </w:rPr>
        <w:t>2024</w:t>
      </w:r>
      <w:r>
        <w:rPr>
          <w:rFonts w:hint="eastAsia" w:ascii="方正小标宋_GBK" w:hAnsi="方正小标宋_GBK" w:eastAsia="方正小标宋_GBK" w:cs="方正小标宋_GBK"/>
          <w:kern w:val="0"/>
          <w:sz w:val="44"/>
          <w:szCs w:val="44"/>
          <w:lang w:val="en-US" w:eastAsia="zh-CN" w:bidi="ar"/>
        </w:rPr>
        <w:t>年普通高校专升本考试</w:t>
      </w:r>
    </w:p>
    <w:p>
      <w:pPr>
        <w:keepNext w:val="0"/>
        <w:keepLines w:val="0"/>
        <w:widowControl w:val="0"/>
        <w:suppressLineNumbers w:val="0"/>
        <w:spacing w:before="0" w:beforeAutospacing="0" w:after="0" w:afterAutospacing="0" w:line="600" w:lineRule="exact"/>
        <w:ind w:left="0" w:right="0"/>
        <w:jc w:val="center"/>
        <w:rPr>
          <w:rFonts w:hint="eastAsia" w:ascii="方正小标宋_GBK" w:hAnsi="宋体" w:eastAsia="宋体" w:cs="方正小标宋_GBK"/>
          <w:kern w:val="0"/>
          <w:sz w:val="44"/>
          <w:szCs w:val="44"/>
          <w:lang w:val="en-US"/>
        </w:rPr>
      </w:pPr>
      <w:r>
        <w:rPr>
          <w:rFonts w:hint="eastAsia" w:ascii="方正小标宋_GBK" w:hAnsi="方正小标宋_GBK" w:eastAsia="方正小标宋_GBK" w:cs="方正小标宋_GBK"/>
          <w:kern w:val="0"/>
          <w:sz w:val="44"/>
          <w:szCs w:val="44"/>
          <w:lang w:val="en-US" w:eastAsia="zh-CN" w:bidi="ar"/>
        </w:rPr>
        <w:t>志愿填报及有关工作的通知</w:t>
      </w:r>
    </w:p>
    <w:p>
      <w:pPr>
        <w:keepNext w:val="0"/>
        <w:keepLines w:val="0"/>
        <w:widowControl w:val="0"/>
        <w:suppressLineNumbers w:val="0"/>
        <w:spacing w:before="0" w:beforeAutospacing="0" w:after="0" w:afterAutospacing="0" w:line="600" w:lineRule="exact"/>
        <w:ind w:left="0" w:right="0"/>
        <w:jc w:val="both"/>
        <w:rPr>
          <w:rFonts w:hint="eastAsia" w:ascii="方正仿宋_GBK" w:hAnsi="仿宋" w:eastAsia="方正仿宋_GBK" w:cs="方正仿宋_GBK"/>
          <w:kern w:val="0"/>
          <w:sz w:val="32"/>
          <w:szCs w:val="32"/>
          <w:lang w:val="en-US"/>
        </w:rPr>
      </w:pPr>
      <w:r>
        <w:rPr>
          <w:rFonts w:hint="eastAsia" w:ascii="方正仿宋_GBK" w:hAnsi="仿宋" w:eastAsia="方正仿宋_GBK" w:cs="方正仿宋_GBK"/>
          <w:kern w:val="0"/>
          <w:sz w:val="32"/>
          <w:szCs w:val="32"/>
          <w:lang w:val="en-US" w:eastAsia="zh-CN" w:bidi="ar"/>
        </w:rPr>
        <w:t xml:space="preserve"> </w:t>
      </w:r>
    </w:p>
    <w:p>
      <w:pPr>
        <w:keepNext w:val="0"/>
        <w:keepLines w:val="0"/>
        <w:widowControl w:val="0"/>
        <w:suppressLineNumbers w:val="0"/>
        <w:spacing w:before="0" w:beforeAutospacing="0" w:after="0" w:afterAutospacing="0" w:line="600" w:lineRule="exact"/>
        <w:ind w:left="0" w:right="0"/>
        <w:jc w:val="both"/>
        <w:rPr>
          <w:rFonts w:eastAsia="方正仿宋_GBK"/>
          <w:kern w:val="0"/>
          <w:sz w:val="32"/>
          <w:szCs w:val="32"/>
          <w:lang w:val="en-US"/>
        </w:rPr>
      </w:pPr>
      <w:bookmarkStart w:id="0" w:name="OLE_LINK1"/>
      <w:r>
        <w:rPr>
          <w:rFonts w:hint="eastAsia" w:ascii="Times New Roman" w:hAnsi="方正仿宋_GBK" w:eastAsia="方正仿宋_GBK" w:cs="方正仿宋_GBK"/>
          <w:kern w:val="0"/>
          <w:sz w:val="32"/>
          <w:szCs w:val="32"/>
          <w:lang w:val="en-US" w:eastAsia="zh-CN" w:bidi="ar"/>
        </w:rPr>
        <w:t>各有关高校</w:t>
      </w:r>
      <w:bookmarkEnd w:id="0"/>
      <w:r>
        <w:rPr>
          <w:rFonts w:hint="eastAsia" w:ascii="Times New Roman" w:hAnsi="方正仿宋_GBK" w:eastAsia="方正仿宋_GBK" w:cs="方正仿宋_GBK"/>
          <w:kern w:val="0"/>
          <w:sz w:val="32"/>
          <w:szCs w:val="32"/>
          <w:lang w:val="en-US" w:eastAsia="zh-CN" w:bidi="ar"/>
        </w:rPr>
        <w:t>：</w:t>
      </w:r>
    </w:p>
    <w:p>
      <w:pPr>
        <w:keepNext w:val="0"/>
        <w:keepLines w:val="0"/>
        <w:widowControl w:val="0"/>
        <w:suppressLineNumbers w:val="0"/>
        <w:spacing w:before="0" w:beforeAutospacing="0" w:after="0" w:afterAutospacing="0" w:line="600" w:lineRule="exact"/>
        <w:ind w:left="0" w:right="0" w:firstLine="560"/>
        <w:jc w:val="both"/>
        <w:rPr>
          <w:rFonts w:hAnsi="方正仿宋_GBK" w:eastAsia="方正仿宋_GBK" w:cs="方正仿宋_GBK"/>
          <w:kern w:val="0"/>
          <w:sz w:val="32"/>
          <w:szCs w:val="32"/>
          <w:lang w:val="en-US"/>
        </w:rPr>
      </w:pPr>
      <w:r>
        <w:rPr>
          <w:rFonts w:hint="eastAsia" w:ascii="Times New Roman" w:hAnsi="方正仿宋_GBK" w:eastAsia="方正仿宋_GBK" w:cs="方正仿宋_GBK"/>
          <w:kern w:val="0"/>
          <w:sz w:val="32"/>
          <w:szCs w:val="32"/>
          <w:lang w:val="en-US" w:eastAsia="zh-CN" w:bidi="ar"/>
        </w:rPr>
        <w:t>考生志愿是普通高校专升本录取的重要依据，志愿填报工作是普通高校专升本录取工作的重要环节。为确保我市</w:t>
      </w:r>
      <w:r>
        <w:rPr>
          <w:rFonts w:hint="default" w:ascii="Times New Roman" w:hAnsi="Times New Roman" w:eastAsia="方正仿宋_GBK" w:cs="Times New Roman"/>
          <w:kern w:val="0"/>
          <w:sz w:val="32"/>
          <w:szCs w:val="32"/>
          <w:lang w:val="en-US" w:eastAsia="zh-CN" w:bidi="ar"/>
        </w:rPr>
        <w:t>2024</w:t>
      </w:r>
      <w:r>
        <w:rPr>
          <w:rFonts w:hint="eastAsia" w:ascii="Times New Roman" w:hAnsi="方正仿宋_GBK" w:eastAsia="方正仿宋_GBK" w:cs="方正仿宋_GBK"/>
          <w:kern w:val="0"/>
          <w:sz w:val="32"/>
          <w:szCs w:val="32"/>
          <w:lang w:val="en-US" w:eastAsia="zh-CN" w:bidi="ar"/>
        </w:rPr>
        <w:t>年普通高校专升本招生工作顺利实施，根据</w:t>
      </w:r>
      <w:r>
        <w:rPr>
          <w:rFonts w:hint="eastAsia" w:ascii="Times New Roman" w:hAnsi="方正仿宋_GBK" w:eastAsia="方正仿宋_GBK" w:cs="方正仿宋_GBK"/>
          <w:kern w:val="2"/>
          <w:sz w:val="32"/>
          <w:szCs w:val="32"/>
          <w:lang w:val="en-US" w:eastAsia="zh-CN" w:bidi="ar"/>
        </w:rPr>
        <w:t>《重庆市教委关于印发重庆市</w:t>
      </w:r>
      <w:r>
        <w:rPr>
          <w:rFonts w:hint="default" w:ascii="Times New Roman" w:hAnsi="Times New Roman" w:eastAsia="方正仿宋_GBK" w:cs="Times New Roman"/>
          <w:kern w:val="2"/>
          <w:sz w:val="32"/>
          <w:szCs w:val="32"/>
          <w:lang w:val="en-US" w:eastAsia="zh-CN" w:bidi="ar"/>
        </w:rPr>
        <w:t>2024</w:t>
      </w:r>
      <w:r>
        <w:rPr>
          <w:rFonts w:hint="eastAsia" w:ascii="Times New Roman" w:hAnsi="方正仿宋_GBK" w:eastAsia="方正仿宋_GBK" w:cs="方正仿宋_GBK"/>
          <w:kern w:val="2"/>
          <w:sz w:val="32"/>
          <w:szCs w:val="32"/>
          <w:lang w:val="en-US" w:eastAsia="zh-CN" w:bidi="ar"/>
        </w:rPr>
        <w:t>年普通高校专升本统一考试招生工作实施方案的通知》（渝教学发〔</w:t>
      </w:r>
      <w:r>
        <w:rPr>
          <w:rFonts w:hint="default" w:ascii="Times New Roman" w:hAnsi="Times New Roman" w:eastAsia="方正仿宋_GBK" w:cs="Times New Roman"/>
          <w:kern w:val="2"/>
          <w:sz w:val="32"/>
          <w:szCs w:val="32"/>
          <w:lang w:val="en-US" w:eastAsia="zh-CN" w:bidi="ar"/>
        </w:rPr>
        <w:t>2023</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14</w:t>
      </w:r>
      <w:r>
        <w:rPr>
          <w:rFonts w:hint="eastAsia" w:ascii="Times New Roman" w:hAnsi="方正仿宋_GBK" w:eastAsia="方正仿宋_GBK" w:cs="方正仿宋_GBK"/>
          <w:kern w:val="2"/>
          <w:sz w:val="32"/>
          <w:szCs w:val="32"/>
          <w:lang w:val="en-US" w:eastAsia="zh-CN" w:bidi="ar"/>
        </w:rPr>
        <w:t>号）</w:t>
      </w:r>
      <w:r>
        <w:rPr>
          <w:rFonts w:hint="eastAsia" w:ascii="Times New Roman" w:hAnsi="方正仿宋_GBK" w:eastAsia="方正仿宋_GBK" w:cs="方正仿宋_GBK"/>
          <w:color w:val="000000"/>
          <w:kern w:val="2"/>
          <w:sz w:val="32"/>
          <w:szCs w:val="32"/>
          <w:lang w:val="en-US" w:eastAsia="zh-CN" w:bidi="ar"/>
        </w:rPr>
        <w:t>要求，</w:t>
      </w:r>
      <w:r>
        <w:rPr>
          <w:rFonts w:hint="eastAsia" w:ascii="Times New Roman" w:hAnsi="方正仿宋_GBK" w:eastAsia="方正仿宋_GBK" w:cs="方正仿宋_GBK"/>
          <w:kern w:val="0"/>
          <w:sz w:val="32"/>
          <w:szCs w:val="32"/>
          <w:lang w:val="en-US" w:eastAsia="zh-CN" w:bidi="ar"/>
        </w:rPr>
        <w:t>现将做好</w:t>
      </w:r>
      <w:r>
        <w:rPr>
          <w:rFonts w:hint="default" w:ascii="Times New Roman" w:hAnsi="Times New Roman" w:eastAsia="方正仿宋_GBK" w:cs="Times New Roman"/>
          <w:kern w:val="0"/>
          <w:sz w:val="32"/>
          <w:szCs w:val="32"/>
          <w:lang w:val="en-US" w:eastAsia="zh-CN" w:bidi="ar"/>
        </w:rPr>
        <w:t>2024</w:t>
      </w:r>
      <w:r>
        <w:rPr>
          <w:rFonts w:hint="eastAsia" w:ascii="Times New Roman" w:hAnsi="方正仿宋_GBK" w:eastAsia="方正仿宋_GBK" w:cs="方正仿宋_GBK"/>
          <w:kern w:val="0"/>
          <w:sz w:val="32"/>
          <w:szCs w:val="32"/>
          <w:lang w:val="en-US" w:eastAsia="zh-CN" w:bidi="ar"/>
        </w:rPr>
        <w:t>年普通高校专升本志愿填报工作有关事宜通知如下：</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黑体_GBK"/>
          <w:sz w:val="32"/>
          <w:szCs w:val="32"/>
          <w:lang w:val="en-US"/>
        </w:rPr>
      </w:pPr>
      <w:r>
        <w:rPr>
          <w:rFonts w:hint="eastAsia" w:ascii="Times New Roman" w:hAnsi="方正黑体_GBK" w:eastAsia="方正黑体_GBK" w:cs="方正黑体_GBK"/>
          <w:kern w:val="2"/>
          <w:sz w:val="32"/>
          <w:szCs w:val="32"/>
          <w:lang w:val="en-US" w:eastAsia="zh-CN" w:bidi="ar"/>
        </w:rPr>
        <w:t>一、志愿设置</w:t>
      </w:r>
    </w:p>
    <w:p>
      <w:pPr>
        <w:keepNext w:val="0"/>
        <w:keepLines w:val="0"/>
        <w:widowControl w:val="0"/>
        <w:suppressLineNumbers w:val="0"/>
        <w:spacing w:before="0" w:beforeAutospacing="0" w:after="0" w:afterAutospacing="0" w:line="600" w:lineRule="exact"/>
        <w:ind w:left="0" w:right="0" w:firstLine="640" w:firstLineChars="200"/>
        <w:jc w:val="both"/>
        <w:rPr>
          <w:rFonts w:hAnsi="方正仿宋_GBK" w:eastAsia="方正仿宋_GBK" w:cs="方正仿宋_GBK"/>
          <w:sz w:val="32"/>
          <w:szCs w:val="32"/>
          <w:lang w:val="en-US"/>
        </w:rPr>
      </w:pPr>
      <w:r>
        <w:rPr>
          <w:rFonts w:hint="eastAsia" w:ascii="Times New Roman" w:hAnsi="方正仿宋_GBK" w:eastAsia="方正仿宋_GBK" w:cs="方正仿宋_GBK"/>
          <w:kern w:val="2"/>
          <w:sz w:val="32"/>
          <w:szCs w:val="32"/>
          <w:lang w:val="en-US" w:eastAsia="zh-CN" w:bidi="ar"/>
        </w:rPr>
        <w:t>（一）专升本考试志愿设置专项批次志愿和普通批次志愿。专项批次志愿由原建档立卡贫困家庭考生填报，普通批次由普通毕业年级考生填报，所有考生只能按照报名时选择的考生类别填报志愿。</w:t>
      </w:r>
    </w:p>
    <w:p>
      <w:pPr>
        <w:keepNext w:val="0"/>
        <w:keepLines w:val="0"/>
        <w:widowControl w:val="0"/>
        <w:suppressLineNumbers w:val="0"/>
        <w:spacing w:before="0" w:beforeAutospacing="0" w:after="0" w:afterAutospacing="0" w:line="600" w:lineRule="exact"/>
        <w:ind w:left="0" w:right="0" w:firstLine="640" w:firstLineChars="200"/>
        <w:jc w:val="both"/>
        <w:rPr>
          <w:rFonts w:hAnsi="方正仿宋_GBK" w:eastAsia="方正仿宋_GBK" w:cs="方正仿宋_GBK"/>
          <w:sz w:val="32"/>
          <w:szCs w:val="32"/>
          <w:lang w:val="en-US"/>
        </w:rPr>
      </w:pPr>
      <w:r>
        <w:rPr>
          <w:rFonts w:hint="eastAsia" w:ascii="Times New Roman" w:hAnsi="方正仿宋_GBK" w:eastAsia="方正仿宋_GBK" w:cs="方正仿宋_GBK"/>
          <w:kern w:val="2"/>
          <w:sz w:val="32"/>
          <w:szCs w:val="32"/>
          <w:lang w:val="en-US" w:eastAsia="zh-CN" w:bidi="ar"/>
        </w:rPr>
        <w:t>（二）各批次均设置</w:t>
      </w:r>
      <w:r>
        <w:rPr>
          <w:rFonts w:hint="default" w:ascii="Times New Roman" w:hAnsi="方正仿宋_GBK" w:eastAsia="方正仿宋_GBK" w:cs="方正仿宋_GBK"/>
          <w:kern w:val="2"/>
          <w:sz w:val="32"/>
          <w:szCs w:val="32"/>
          <w:lang w:val="en-US" w:eastAsia="zh-CN" w:bidi="ar"/>
        </w:rPr>
        <w:t>30</w:t>
      </w:r>
      <w:r>
        <w:rPr>
          <w:rFonts w:hint="eastAsia" w:ascii="Times New Roman" w:hAnsi="方正仿宋_GBK" w:eastAsia="方正仿宋_GBK" w:cs="方正仿宋_GBK"/>
          <w:kern w:val="2"/>
          <w:sz w:val="32"/>
          <w:szCs w:val="32"/>
          <w:lang w:val="en-US" w:eastAsia="zh-CN" w:bidi="ar"/>
        </w:rPr>
        <w:t>个“院校</w:t>
      </w:r>
      <w:r>
        <w:rPr>
          <w:rFonts w:hint="default" w:ascii="Times New Roman" w:hAnsi="方正仿宋_GBK" w:eastAsia="方正仿宋_GBK" w:cs="方正仿宋_GBK"/>
          <w:kern w:val="2"/>
          <w:sz w:val="32"/>
          <w:szCs w:val="32"/>
          <w:lang w:val="en-US" w:eastAsia="zh-CN" w:bidi="ar"/>
        </w:rPr>
        <w:t>+</w:t>
      </w:r>
      <w:r>
        <w:rPr>
          <w:rFonts w:hint="eastAsia" w:ascii="Times New Roman" w:hAnsi="方正仿宋_GBK" w:eastAsia="方正仿宋_GBK" w:cs="方正仿宋_GBK"/>
          <w:kern w:val="2"/>
          <w:sz w:val="32"/>
          <w:szCs w:val="32"/>
          <w:lang w:val="en-US" w:eastAsia="zh-CN" w:bidi="ar"/>
        </w:rPr>
        <w:t>专业”平行志愿，一所院校的一个专业为一个志愿，考生最多可填</w:t>
      </w:r>
      <w:r>
        <w:rPr>
          <w:rFonts w:hint="default" w:ascii="Times New Roman" w:hAnsi="方正仿宋_GBK" w:eastAsia="方正仿宋_GBK" w:cs="方正仿宋_GBK"/>
          <w:kern w:val="2"/>
          <w:sz w:val="32"/>
          <w:szCs w:val="32"/>
          <w:lang w:val="en-US" w:eastAsia="zh-CN" w:bidi="ar"/>
        </w:rPr>
        <w:t>30</w:t>
      </w:r>
      <w:r>
        <w:rPr>
          <w:rFonts w:hint="eastAsia" w:ascii="Times New Roman" w:hAnsi="方正仿宋_GBK" w:eastAsia="方正仿宋_GBK" w:cs="方正仿宋_GBK"/>
          <w:kern w:val="2"/>
          <w:sz w:val="32"/>
          <w:szCs w:val="32"/>
          <w:lang w:val="en-US" w:eastAsia="zh-CN" w:bidi="ar"/>
        </w:rPr>
        <w:t>个平行志愿。</w:t>
      </w:r>
    </w:p>
    <w:p>
      <w:pPr>
        <w:keepNext w:val="0"/>
        <w:keepLines w:val="0"/>
        <w:widowControl w:val="0"/>
        <w:suppressLineNumbers w:val="0"/>
        <w:spacing w:before="0" w:beforeAutospacing="0" w:after="0" w:afterAutospacing="0" w:line="600" w:lineRule="exact"/>
        <w:ind w:left="0" w:right="0" w:firstLine="640" w:firstLineChars="200"/>
        <w:jc w:val="both"/>
        <w:rPr>
          <w:rFonts w:hAnsi="方正仿宋_GBK" w:eastAsia="方正仿宋_GBK" w:cs="方正仿宋_GBK"/>
          <w:sz w:val="32"/>
          <w:szCs w:val="32"/>
          <w:lang w:val="en-US"/>
        </w:rPr>
      </w:pPr>
      <w:r>
        <w:rPr>
          <w:rFonts w:hint="eastAsia" w:ascii="Times New Roman" w:hAnsi="方正仿宋_GBK" w:eastAsia="方正仿宋_GBK" w:cs="方正仿宋_GBK"/>
          <w:kern w:val="2"/>
          <w:sz w:val="32"/>
          <w:szCs w:val="32"/>
          <w:lang w:val="en-US" w:eastAsia="zh-CN" w:bidi="ar"/>
        </w:rPr>
        <w:t>（三）</w:t>
      </w:r>
      <w:r>
        <w:rPr>
          <w:rFonts w:hint="eastAsia" w:ascii="Times New Roman" w:hAnsi="方正仿宋_GBK" w:eastAsia="方正仿宋_GBK" w:cs="方正仿宋_GBK"/>
          <w:kern w:val="0"/>
          <w:sz w:val="32"/>
          <w:szCs w:val="32"/>
          <w:lang w:val="en-US" w:eastAsia="zh-CN" w:bidi="ar"/>
        </w:rPr>
        <w:t>各批次均设置一次征集志愿，首次填报志愿未被录取的考生可参加相应批次征集志愿填报。</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黑体_GBK"/>
          <w:sz w:val="32"/>
          <w:szCs w:val="32"/>
          <w:lang w:val="en-US"/>
        </w:rPr>
      </w:pPr>
      <w:r>
        <w:rPr>
          <w:rFonts w:hint="eastAsia" w:ascii="Times New Roman" w:hAnsi="方正黑体_GBK" w:eastAsia="方正黑体_GBK" w:cs="方正黑体_GBK"/>
          <w:kern w:val="2"/>
          <w:sz w:val="32"/>
          <w:szCs w:val="32"/>
          <w:lang w:val="en-US" w:eastAsia="zh-CN" w:bidi="ar"/>
        </w:rPr>
        <w:t>二、志愿填报方式及时间</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eastAsia" w:ascii="Times New Roman" w:hAnsi="方正仿宋_GBK" w:eastAsia="方正仿宋_GBK" w:cs="方正仿宋_GBK"/>
          <w:kern w:val="0"/>
          <w:sz w:val="32"/>
          <w:szCs w:val="32"/>
          <w:lang w:val="en-US" w:eastAsia="zh-CN" w:bidi="ar"/>
        </w:rPr>
        <w:t>（一）志愿填报采用网上填报方式。考生凭</w:t>
      </w:r>
      <w:r>
        <w:rPr>
          <w:rFonts w:hint="default" w:ascii="Times New Roman" w:hAnsi="Times New Roman" w:eastAsia="方正仿宋_GBK" w:cs="Times New Roman"/>
          <w:kern w:val="0"/>
          <w:sz w:val="32"/>
          <w:szCs w:val="32"/>
          <w:lang w:val="en-US" w:eastAsia="zh-CN" w:bidi="ar"/>
        </w:rPr>
        <w:t>2024</w:t>
      </w:r>
      <w:r>
        <w:rPr>
          <w:rFonts w:hint="eastAsia" w:ascii="Times New Roman" w:hAnsi="方正仿宋_GBK" w:eastAsia="方正仿宋_GBK" w:cs="方正仿宋_GBK"/>
          <w:kern w:val="0"/>
          <w:sz w:val="32"/>
          <w:szCs w:val="32"/>
          <w:lang w:val="en-US" w:eastAsia="zh-CN" w:bidi="ar"/>
        </w:rPr>
        <w:t>年专升本考生号（或身份证号）和报名时设置的密码</w:t>
      </w:r>
      <w:r>
        <w:rPr>
          <w:rFonts w:hint="eastAsia" w:ascii="Times New Roman" w:hAnsi="方正仿宋_GBK" w:eastAsia="方正仿宋_GBK" w:cs="方正仿宋_GBK"/>
          <w:kern w:val="2"/>
          <w:sz w:val="32"/>
          <w:szCs w:val="32"/>
          <w:lang w:val="en-US" w:eastAsia="zh-CN" w:bidi="ar"/>
        </w:rPr>
        <w:t>登录市教育考试院指定网站（重庆市教育考试院门户网</w:t>
      </w:r>
      <w:r>
        <w:rPr>
          <w:rFonts w:hint="default" w:ascii="Times New Roman" w:hAnsi="Times New Roman" w:eastAsia="方正仿宋_GBK" w:cs="Times New Roman"/>
          <w:kern w:val="2"/>
          <w:sz w:val="32"/>
          <w:szCs w:val="32"/>
          <w:lang w:val="en-US" w:eastAsia="zh-CN" w:bidi="ar"/>
        </w:rPr>
        <w:t>https://www.cqksy.cn</w:t>
      </w:r>
      <w:r>
        <w:rPr>
          <w:rFonts w:hint="eastAsia" w:ascii="Times New Roman" w:hAnsi="方正仿宋_GBK" w:eastAsia="方正仿宋_GBK" w:cs="方正仿宋_GBK"/>
          <w:kern w:val="2"/>
          <w:sz w:val="32"/>
          <w:szCs w:val="32"/>
          <w:lang w:val="en-US" w:eastAsia="zh-CN" w:bidi="ar"/>
        </w:rPr>
        <w:t>或重庆招考信息网</w:t>
      </w:r>
      <w:r>
        <w:rPr>
          <w:rFonts w:hint="default" w:ascii="Times New Roman" w:hAnsi="Times New Roman" w:eastAsia="方正仿宋_GBK" w:cs="Times New Roman"/>
          <w:kern w:val="2"/>
          <w:sz w:val="32"/>
          <w:szCs w:val="32"/>
          <w:lang w:val="en-US" w:eastAsia="zh-CN" w:bidi="ar"/>
        </w:rPr>
        <w:t>https://www.cqzk.com.cn</w:t>
      </w:r>
      <w:r>
        <w:rPr>
          <w:rFonts w:hint="eastAsia" w:ascii="Times New Roman" w:hAnsi="方正仿宋_GBK" w:eastAsia="方正仿宋_GBK" w:cs="方正仿宋_GBK"/>
          <w:kern w:val="2"/>
          <w:sz w:val="32"/>
          <w:szCs w:val="32"/>
          <w:lang w:val="en-US" w:eastAsia="zh-CN" w:bidi="ar"/>
        </w:rPr>
        <w:t>，下同）填报志愿</w:t>
      </w:r>
      <w:r>
        <w:rPr>
          <w:rFonts w:hint="eastAsia" w:ascii="Times New Roman" w:hAnsi="方正仿宋_GBK" w:eastAsia="方正仿宋_GBK" w:cs="方正仿宋_GBK"/>
          <w:kern w:val="0"/>
          <w:sz w:val="32"/>
          <w:szCs w:val="32"/>
          <w:lang w:val="en-US" w:eastAsia="zh-CN" w:bidi="ar"/>
        </w:rPr>
        <w:t>。</w:t>
      </w:r>
    </w:p>
    <w:p>
      <w:pPr>
        <w:keepNext w:val="0"/>
        <w:keepLines w:val="0"/>
        <w:widowControl w:val="0"/>
        <w:suppressLineNumbers w:val="0"/>
        <w:spacing w:before="0" w:beforeAutospacing="0" w:after="0" w:afterAutospacing="0" w:line="600" w:lineRule="exact"/>
        <w:ind w:left="0" w:right="0" w:firstLine="640" w:firstLineChars="200"/>
        <w:jc w:val="both"/>
        <w:rPr>
          <w:rFonts w:hAnsi="方正仿宋_GBK" w:eastAsia="方正仿宋_GBK" w:cs="方正仿宋_GBK"/>
          <w:kern w:val="0"/>
          <w:sz w:val="32"/>
          <w:szCs w:val="32"/>
          <w:lang w:val="en-US"/>
        </w:rPr>
      </w:pPr>
      <w:r>
        <w:rPr>
          <w:rFonts w:hint="eastAsia" w:ascii="Times New Roman" w:hAnsi="方正仿宋_GBK" w:eastAsia="方正仿宋_GBK" w:cs="方正仿宋_GBK"/>
          <w:kern w:val="0"/>
          <w:sz w:val="32"/>
          <w:szCs w:val="32"/>
          <w:lang w:val="en-US" w:eastAsia="zh-CN" w:bidi="ar"/>
        </w:rPr>
        <w:t>（二）首次志愿填报时间为：</w:t>
      </w:r>
      <w:r>
        <w:rPr>
          <w:rFonts w:hint="default" w:ascii="Times New Roman" w:hAnsi="Times New Roman" w:eastAsia="方正仿宋_GBK" w:cs="Times New Roman"/>
          <w:kern w:val="0"/>
          <w:sz w:val="32"/>
          <w:szCs w:val="32"/>
          <w:lang w:val="en-US" w:eastAsia="zh-CN" w:bidi="ar"/>
        </w:rPr>
        <w:t>5</w:t>
      </w:r>
      <w:r>
        <w:rPr>
          <w:rFonts w:hint="eastAsia" w:ascii="Times New Roman" w:hAnsi="方正仿宋_GBK" w:eastAsia="方正仿宋_GBK" w:cs="方正仿宋_GBK"/>
          <w:kern w:val="0"/>
          <w:sz w:val="32"/>
          <w:szCs w:val="32"/>
          <w:lang w:val="en-US" w:eastAsia="zh-CN" w:bidi="ar"/>
        </w:rPr>
        <w:t>月</w:t>
      </w:r>
      <w:r>
        <w:rPr>
          <w:rFonts w:hint="default" w:ascii="Times New Roman" w:hAnsi="Times New Roman" w:eastAsia="方正仿宋_GBK" w:cs="Times New Roman"/>
          <w:kern w:val="0"/>
          <w:sz w:val="32"/>
          <w:szCs w:val="32"/>
          <w:lang w:val="en-US" w:eastAsia="zh-CN" w:bidi="ar"/>
        </w:rPr>
        <w:t>7</w:t>
      </w:r>
      <w:r>
        <w:rPr>
          <w:rFonts w:hint="eastAsia" w:ascii="Times New Roman" w:hAnsi="方正仿宋_GBK" w:eastAsia="方正仿宋_GBK" w:cs="方正仿宋_GBK"/>
          <w:kern w:val="0"/>
          <w:sz w:val="32"/>
          <w:szCs w:val="32"/>
          <w:lang w:val="en-US" w:eastAsia="zh-CN" w:bidi="ar"/>
        </w:rPr>
        <w:t>日</w:t>
      </w:r>
      <w:r>
        <w:rPr>
          <w:rFonts w:hint="default" w:ascii="Times New Roman" w:hAnsi="Times New Roman" w:eastAsia="方正仿宋_GBK" w:cs="Times New Roman"/>
          <w:kern w:val="0"/>
          <w:sz w:val="32"/>
          <w:szCs w:val="32"/>
          <w:lang w:val="en-US" w:eastAsia="zh-CN" w:bidi="ar"/>
        </w:rPr>
        <w:t>10:00—5</w:t>
      </w:r>
      <w:r>
        <w:rPr>
          <w:rFonts w:hint="eastAsia" w:ascii="Times New Roman" w:hAnsi="方正仿宋_GBK" w:eastAsia="方正仿宋_GBK" w:cs="方正仿宋_GBK"/>
          <w:kern w:val="0"/>
          <w:sz w:val="32"/>
          <w:szCs w:val="32"/>
          <w:lang w:val="en-US" w:eastAsia="zh-CN" w:bidi="ar"/>
        </w:rPr>
        <w:t>月</w:t>
      </w:r>
      <w:r>
        <w:rPr>
          <w:rFonts w:hint="default" w:ascii="Times New Roman" w:hAnsi="Times New Roman" w:eastAsia="方正仿宋_GBK" w:cs="Times New Roman"/>
          <w:kern w:val="0"/>
          <w:sz w:val="32"/>
          <w:szCs w:val="32"/>
          <w:lang w:val="en-US" w:eastAsia="zh-CN" w:bidi="ar"/>
        </w:rPr>
        <w:t>8</w:t>
      </w:r>
      <w:r>
        <w:rPr>
          <w:rFonts w:hint="eastAsia" w:ascii="Times New Roman" w:hAnsi="方正仿宋_GBK" w:eastAsia="方正仿宋_GBK" w:cs="方正仿宋_GBK"/>
          <w:kern w:val="0"/>
          <w:sz w:val="32"/>
          <w:szCs w:val="32"/>
          <w:lang w:val="en-US" w:eastAsia="zh-CN" w:bidi="ar"/>
        </w:rPr>
        <w:t>日</w:t>
      </w:r>
      <w:r>
        <w:rPr>
          <w:rFonts w:hint="default" w:ascii="Times New Roman" w:hAnsi="Times New Roman" w:eastAsia="方正仿宋_GBK" w:cs="Times New Roman"/>
          <w:kern w:val="0"/>
          <w:sz w:val="32"/>
          <w:szCs w:val="32"/>
          <w:lang w:val="en-US" w:eastAsia="zh-CN" w:bidi="ar"/>
        </w:rPr>
        <w:t>17</w:t>
      </w:r>
      <w:r>
        <w:rPr>
          <w:rFonts w:hint="eastAsia" w:ascii="Times New Roman" w:hAnsi="方正仿宋_GBK" w:eastAsia="方正仿宋_GBK" w:cs="方正仿宋_GBK"/>
          <w:kern w:val="0"/>
          <w:sz w:val="32"/>
          <w:szCs w:val="32"/>
          <w:lang w:val="en-US" w:eastAsia="zh-CN" w:bidi="ar"/>
        </w:rPr>
        <w:t>：</w:t>
      </w:r>
      <w:r>
        <w:rPr>
          <w:rFonts w:hint="default" w:ascii="Times New Roman" w:hAnsi="Times New Roman" w:eastAsia="方正仿宋_GBK" w:cs="Times New Roman"/>
          <w:kern w:val="0"/>
          <w:sz w:val="32"/>
          <w:szCs w:val="32"/>
          <w:lang w:val="en-US" w:eastAsia="zh-CN" w:bidi="ar"/>
        </w:rPr>
        <w:t>00</w:t>
      </w:r>
      <w:r>
        <w:rPr>
          <w:rFonts w:hint="eastAsia" w:ascii="Times New Roman" w:hAnsi="方正仿宋_GBK" w:eastAsia="方正仿宋_GBK" w:cs="方正仿宋_GBK"/>
          <w:kern w:val="0"/>
          <w:sz w:val="32"/>
          <w:szCs w:val="32"/>
          <w:lang w:val="en-US" w:eastAsia="zh-CN" w:bidi="ar"/>
        </w:rPr>
        <w:t>。</w:t>
      </w:r>
    </w:p>
    <w:p>
      <w:pPr>
        <w:keepNext w:val="0"/>
        <w:keepLines w:val="0"/>
        <w:widowControl w:val="0"/>
        <w:suppressLineNumbers w:val="0"/>
        <w:spacing w:before="0" w:beforeAutospacing="0" w:after="0" w:afterAutospacing="0" w:line="600" w:lineRule="exact"/>
        <w:ind w:left="0" w:right="0" w:firstLine="640" w:firstLineChars="200"/>
        <w:jc w:val="both"/>
        <w:rPr>
          <w:rFonts w:hAnsi="方正仿宋_GBK" w:eastAsia="方正仿宋_GBK" w:cs="方正仿宋_GBK"/>
          <w:sz w:val="32"/>
          <w:szCs w:val="32"/>
          <w:lang w:val="en-US"/>
        </w:rPr>
      </w:pPr>
      <w:r>
        <w:rPr>
          <w:rFonts w:hint="eastAsia" w:ascii="Times New Roman" w:hAnsi="方正仿宋_GBK" w:eastAsia="方正仿宋_GBK" w:cs="方正仿宋_GBK"/>
          <w:kern w:val="0"/>
          <w:sz w:val="32"/>
          <w:szCs w:val="32"/>
          <w:lang w:val="en-US" w:eastAsia="zh-CN" w:bidi="ar"/>
        </w:rPr>
        <w:t>（三）</w:t>
      </w:r>
      <w:r>
        <w:rPr>
          <w:rFonts w:hint="eastAsia" w:ascii="Times New Roman" w:hAnsi="方正仿宋_GBK" w:eastAsia="方正仿宋_GBK" w:cs="方正仿宋_GBK"/>
          <w:kern w:val="2"/>
          <w:sz w:val="32"/>
          <w:szCs w:val="32"/>
          <w:lang w:val="en-US" w:eastAsia="zh-CN" w:bidi="ar"/>
        </w:rPr>
        <w:t>征集志愿填报时间为：专项批次</w:t>
      </w:r>
      <w:r>
        <w:rPr>
          <w:rFonts w:hint="default" w:ascii="Times New Roman" w:hAnsi="Times New Roman" w:eastAsia="方正仿宋_GBK" w:cs="Times New Roman"/>
          <w:kern w:val="2"/>
          <w:sz w:val="32"/>
          <w:szCs w:val="32"/>
          <w:lang w:val="en-US" w:eastAsia="zh-CN" w:bidi="ar"/>
        </w:rPr>
        <w:t>5</w:t>
      </w:r>
      <w:r>
        <w:rPr>
          <w:rFonts w:hint="eastAsia" w:ascii="Times New Roman" w:hAnsi="方正仿宋_GBK" w:eastAsia="方正仿宋_GBK" w:cs="方正仿宋_GBK"/>
          <w:kern w:val="2"/>
          <w:sz w:val="32"/>
          <w:szCs w:val="32"/>
          <w:lang w:val="en-US" w:eastAsia="zh-CN" w:bidi="ar"/>
        </w:rPr>
        <w:t>月</w:t>
      </w:r>
      <w:r>
        <w:rPr>
          <w:rFonts w:hint="default" w:ascii="Times New Roman" w:hAnsi="Times New Roman" w:eastAsia="方正仿宋_GBK" w:cs="Times New Roman"/>
          <w:kern w:val="2"/>
          <w:sz w:val="32"/>
          <w:szCs w:val="32"/>
          <w:lang w:val="en-US" w:eastAsia="zh-CN" w:bidi="ar"/>
        </w:rPr>
        <w:t>15</w:t>
      </w:r>
      <w:r>
        <w:rPr>
          <w:rFonts w:hint="eastAsia" w:ascii="Times New Roman" w:hAnsi="方正仿宋_GBK" w:eastAsia="方正仿宋_GBK" w:cs="方正仿宋_GBK"/>
          <w:kern w:val="2"/>
          <w:sz w:val="32"/>
          <w:szCs w:val="32"/>
          <w:lang w:val="en-US" w:eastAsia="zh-CN" w:bidi="ar"/>
        </w:rPr>
        <w:t>日</w:t>
      </w:r>
      <w:r>
        <w:rPr>
          <w:rFonts w:hint="default" w:ascii="Times New Roman" w:hAnsi="Times New Roman" w:eastAsia="方正仿宋_GBK" w:cs="Times New Roman"/>
          <w:kern w:val="2"/>
          <w:sz w:val="32"/>
          <w:szCs w:val="32"/>
          <w:lang w:val="en-US" w:eastAsia="zh-CN" w:bidi="ar"/>
        </w:rPr>
        <w:t>9</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30—14</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30</w:t>
      </w:r>
      <w:r>
        <w:rPr>
          <w:rFonts w:hint="eastAsia" w:ascii="Times New Roman" w:hAnsi="方正仿宋_GBK" w:eastAsia="方正仿宋_GBK" w:cs="方正仿宋_GBK"/>
          <w:kern w:val="2"/>
          <w:sz w:val="32"/>
          <w:szCs w:val="32"/>
          <w:lang w:val="en-US" w:eastAsia="zh-CN" w:bidi="ar"/>
        </w:rPr>
        <w:t>；普通批次</w:t>
      </w:r>
      <w:r>
        <w:rPr>
          <w:rFonts w:hint="default" w:ascii="Times New Roman" w:hAnsi="Times New Roman" w:eastAsia="方正仿宋_GBK" w:cs="Times New Roman"/>
          <w:kern w:val="2"/>
          <w:sz w:val="32"/>
          <w:szCs w:val="32"/>
          <w:lang w:val="en-US" w:eastAsia="zh-CN" w:bidi="ar"/>
        </w:rPr>
        <w:t>5</w:t>
      </w:r>
      <w:r>
        <w:rPr>
          <w:rFonts w:hint="eastAsia" w:ascii="Times New Roman" w:hAnsi="方正仿宋_GBK" w:eastAsia="方正仿宋_GBK" w:cs="方正仿宋_GBK"/>
          <w:kern w:val="2"/>
          <w:sz w:val="32"/>
          <w:szCs w:val="32"/>
          <w:lang w:val="en-US" w:eastAsia="zh-CN" w:bidi="ar"/>
        </w:rPr>
        <w:t>月</w:t>
      </w:r>
      <w:r>
        <w:rPr>
          <w:rFonts w:hint="default" w:ascii="Times New Roman" w:hAnsi="Times New Roman" w:eastAsia="方正仿宋_GBK" w:cs="Times New Roman"/>
          <w:kern w:val="2"/>
          <w:sz w:val="32"/>
          <w:szCs w:val="32"/>
          <w:lang w:val="en-US" w:eastAsia="zh-CN" w:bidi="ar"/>
        </w:rPr>
        <w:t>23</w:t>
      </w:r>
      <w:r>
        <w:rPr>
          <w:rFonts w:hint="eastAsia" w:ascii="Times New Roman" w:hAnsi="方正仿宋_GBK" w:eastAsia="方正仿宋_GBK" w:cs="方正仿宋_GBK"/>
          <w:kern w:val="2"/>
          <w:sz w:val="32"/>
          <w:szCs w:val="32"/>
          <w:lang w:val="en-US" w:eastAsia="zh-CN" w:bidi="ar"/>
        </w:rPr>
        <w:t>日</w:t>
      </w:r>
      <w:r>
        <w:rPr>
          <w:rFonts w:hint="default" w:ascii="Times New Roman" w:hAnsi="Times New Roman" w:eastAsia="方正仿宋_GBK" w:cs="Times New Roman"/>
          <w:kern w:val="2"/>
          <w:sz w:val="32"/>
          <w:szCs w:val="32"/>
          <w:lang w:val="en-US" w:eastAsia="zh-CN" w:bidi="ar"/>
        </w:rPr>
        <w:t>12</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00—18</w:t>
      </w:r>
      <w:r>
        <w:rPr>
          <w:rFonts w:hint="eastAsia" w:ascii="Times New Roman" w:hAnsi="方正仿宋_GBK" w:eastAsia="方正仿宋_GBK" w:cs="方正仿宋_GBK"/>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00</w:t>
      </w:r>
      <w:r>
        <w:rPr>
          <w:rFonts w:hint="eastAsia" w:ascii="Times New Roman" w:hAnsi="方正仿宋_GBK" w:eastAsia="方正仿宋_GBK" w:cs="方正仿宋_GBK"/>
          <w:kern w:val="2"/>
          <w:sz w:val="32"/>
          <w:szCs w:val="32"/>
          <w:lang w:val="en-US" w:eastAsia="zh-CN" w:bidi="ar"/>
        </w:rPr>
        <w:t>。</w:t>
      </w:r>
    </w:p>
    <w:p>
      <w:pPr>
        <w:keepNext w:val="0"/>
        <w:keepLines w:val="0"/>
        <w:widowControl w:val="0"/>
        <w:suppressLineNumbers w:val="0"/>
        <w:spacing w:before="0" w:beforeAutospacing="0" w:after="0" w:afterAutospacing="0" w:line="600" w:lineRule="exact"/>
        <w:ind w:left="0" w:right="0" w:firstLine="640" w:firstLineChars="200"/>
        <w:jc w:val="both"/>
        <w:rPr>
          <w:rFonts w:hAnsi="方正仿宋_GBK" w:eastAsia="方正仿宋_GBK" w:cs="方正仿宋_GBK"/>
          <w:sz w:val="32"/>
          <w:szCs w:val="32"/>
          <w:lang w:val="en-US"/>
        </w:rPr>
      </w:pPr>
      <w:r>
        <w:rPr>
          <w:rFonts w:hint="eastAsia" w:ascii="Times New Roman" w:hAnsi="方正仿宋_GBK" w:eastAsia="方正仿宋_GBK" w:cs="方正仿宋_GBK"/>
          <w:kern w:val="2"/>
          <w:sz w:val="32"/>
          <w:szCs w:val="32"/>
          <w:lang w:val="en-US" w:eastAsia="zh-CN" w:bidi="ar"/>
        </w:rPr>
        <w:t>考生可在征集志愿填报时查询当前录取结果。专项批次征集志愿可于</w:t>
      </w:r>
      <w:r>
        <w:rPr>
          <w:rFonts w:hint="default" w:ascii="Times New Roman" w:hAnsi="方正仿宋_GBK" w:eastAsia="方正仿宋_GBK" w:cs="方正仿宋_GBK"/>
          <w:kern w:val="2"/>
          <w:sz w:val="32"/>
          <w:szCs w:val="32"/>
          <w:lang w:val="en-US" w:eastAsia="zh-CN" w:bidi="ar"/>
        </w:rPr>
        <w:t>5</w:t>
      </w:r>
      <w:r>
        <w:rPr>
          <w:rFonts w:hint="eastAsia" w:ascii="Times New Roman" w:hAnsi="方正仿宋_GBK" w:eastAsia="方正仿宋_GBK" w:cs="方正仿宋_GBK"/>
          <w:kern w:val="2"/>
          <w:sz w:val="32"/>
          <w:szCs w:val="32"/>
          <w:lang w:val="en-US" w:eastAsia="zh-CN" w:bidi="ar"/>
        </w:rPr>
        <w:t>月</w:t>
      </w:r>
      <w:r>
        <w:rPr>
          <w:rFonts w:hint="default" w:ascii="Times New Roman" w:hAnsi="方正仿宋_GBK" w:eastAsia="方正仿宋_GBK" w:cs="方正仿宋_GBK"/>
          <w:kern w:val="2"/>
          <w:sz w:val="32"/>
          <w:szCs w:val="32"/>
          <w:lang w:val="en-US" w:eastAsia="zh-CN" w:bidi="ar"/>
        </w:rPr>
        <w:t>17</w:t>
      </w:r>
      <w:r>
        <w:rPr>
          <w:rFonts w:hint="eastAsia" w:ascii="Times New Roman" w:hAnsi="方正仿宋_GBK" w:eastAsia="方正仿宋_GBK" w:cs="方正仿宋_GBK"/>
          <w:kern w:val="2"/>
          <w:sz w:val="32"/>
          <w:szCs w:val="32"/>
          <w:lang w:val="en-US" w:eastAsia="zh-CN" w:bidi="ar"/>
        </w:rPr>
        <w:t>日</w:t>
      </w:r>
      <w:r>
        <w:rPr>
          <w:rFonts w:hint="default" w:ascii="Times New Roman" w:hAnsi="方正仿宋_GBK" w:eastAsia="方正仿宋_GBK" w:cs="方正仿宋_GBK"/>
          <w:kern w:val="2"/>
          <w:sz w:val="32"/>
          <w:szCs w:val="32"/>
          <w:lang w:val="en-US" w:eastAsia="zh-CN" w:bidi="ar"/>
        </w:rPr>
        <w:t>9:30</w:t>
      </w:r>
      <w:r>
        <w:rPr>
          <w:rFonts w:hint="eastAsia" w:ascii="Times New Roman" w:hAnsi="方正仿宋_GBK" w:eastAsia="方正仿宋_GBK" w:cs="方正仿宋_GBK"/>
          <w:kern w:val="2"/>
          <w:sz w:val="32"/>
          <w:szCs w:val="32"/>
          <w:lang w:val="en-US" w:eastAsia="zh-CN" w:bidi="ar"/>
        </w:rPr>
        <w:t>后查询录取结果，普通批次征集志愿可于</w:t>
      </w:r>
      <w:r>
        <w:rPr>
          <w:rFonts w:hint="default" w:ascii="Times New Roman" w:hAnsi="方正仿宋_GBK" w:eastAsia="方正仿宋_GBK" w:cs="方正仿宋_GBK"/>
          <w:kern w:val="2"/>
          <w:sz w:val="32"/>
          <w:szCs w:val="32"/>
          <w:lang w:val="en-US" w:eastAsia="zh-CN" w:bidi="ar"/>
        </w:rPr>
        <w:t>5</w:t>
      </w:r>
      <w:r>
        <w:rPr>
          <w:rFonts w:hint="eastAsia" w:ascii="Times New Roman" w:hAnsi="方正仿宋_GBK" w:eastAsia="方正仿宋_GBK" w:cs="方正仿宋_GBK"/>
          <w:kern w:val="2"/>
          <w:sz w:val="32"/>
          <w:szCs w:val="32"/>
          <w:lang w:val="en-US" w:eastAsia="zh-CN" w:bidi="ar"/>
        </w:rPr>
        <w:t>月</w:t>
      </w:r>
      <w:r>
        <w:rPr>
          <w:rFonts w:hint="default" w:ascii="Times New Roman" w:hAnsi="方正仿宋_GBK" w:eastAsia="方正仿宋_GBK" w:cs="方正仿宋_GBK"/>
          <w:kern w:val="2"/>
          <w:sz w:val="32"/>
          <w:szCs w:val="32"/>
          <w:lang w:val="en-US" w:eastAsia="zh-CN" w:bidi="ar"/>
        </w:rPr>
        <w:t>25</w:t>
      </w:r>
      <w:r>
        <w:rPr>
          <w:rFonts w:hint="eastAsia" w:ascii="Times New Roman" w:hAnsi="方正仿宋_GBK" w:eastAsia="方正仿宋_GBK" w:cs="方正仿宋_GBK"/>
          <w:kern w:val="2"/>
          <w:sz w:val="32"/>
          <w:szCs w:val="32"/>
          <w:lang w:val="en-US" w:eastAsia="zh-CN" w:bidi="ar"/>
        </w:rPr>
        <w:t>日</w:t>
      </w:r>
      <w:r>
        <w:rPr>
          <w:rFonts w:hint="default" w:ascii="Times New Roman" w:hAnsi="方正仿宋_GBK" w:eastAsia="方正仿宋_GBK" w:cs="方正仿宋_GBK"/>
          <w:kern w:val="2"/>
          <w:sz w:val="32"/>
          <w:szCs w:val="32"/>
          <w:lang w:val="en-US" w:eastAsia="zh-CN" w:bidi="ar"/>
        </w:rPr>
        <w:t>12:00</w:t>
      </w:r>
      <w:r>
        <w:rPr>
          <w:rFonts w:hint="eastAsia" w:ascii="Times New Roman" w:hAnsi="方正仿宋_GBK" w:eastAsia="方正仿宋_GBK" w:cs="方正仿宋_GBK"/>
          <w:kern w:val="2"/>
          <w:sz w:val="32"/>
          <w:szCs w:val="32"/>
          <w:lang w:val="en-US" w:eastAsia="zh-CN" w:bidi="ar"/>
        </w:rPr>
        <w:t>后查询录取结果。</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黑体_GBK"/>
          <w:sz w:val="32"/>
          <w:szCs w:val="32"/>
          <w:lang w:val="en-US"/>
        </w:rPr>
      </w:pPr>
      <w:r>
        <w:rPr>
          <w:rFonts w:hint="eastAsia" w:ascii="Times New Roman" w:hAnsi="方正黑体_GBK" w:eastAsia="方正黑体_GBK" w:cs="方正黑体_GBK"/>
          <w:kern w:val="2"/>
          <w:sz w:val="32"/>
          <w:szCs w:val="32"/>
          <w:lang w:val="en-US" w:eastAsia="zh-CN" w:bidi="ar"/>
        </w:rPr>
        <w:t>三、志愿填报流程及注意事项</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方正仿宋_GBK" w:hAnsi="方正仿宋_GBK" w:eastAsia="方正仿宋_GBK" w:cs="方正仿宋_GBK"/>
          <w:kern w:val="0"/>
          <w:sz w:val="32"/>
          <w:szCs w:val="32"/>
          <w:lang w:val="en-US"/>
        </w:rPr>
      </w:pPr>
      <w:r>
        <w:rPr>
          <w:rFonts w:hint="eastAsia" w:ascii="方正仿宋_GBK" w:hAnsi="方正仿宋_GBK" w:eastAsia="方正仿宋_GBK" w:cs="方正仿宋_GBK"/>
          <w:kern w:val="0"/>
          <w:sz w:val="32"/>
          <w:szCs w:val="32"/>
          <w:lang w:val="en-US" w:eastAsia="zh-CN" w:bidi="ar"/>
        </w:rPr>
        <w:t>（一）操作流程</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1.</w:t>
      </w:r>
      <w:r>
        <w:rPr>
          <w:rFonts w:hint="eastAsia" w:ascii="Times New Roman" w:hAnsi="方正仿宋_GBK" w:eastAsia="方正仿宋_GBK" w:cs="方正仿宋_GBK"/>
          <w:kern w:val="0"/>
          <w:sz w:val="32"/>
          <w:szCs w:val="32"/>
          <w:lang w:val="en-US" w:eastAsia="zh-CN" w:bidi="ar"/>
        </w:rPr>
        <w:t>登录系统。考生登录后，认真阅读《填报条款和声明》，然后点击</w:t>
      </w:r>
      <w:r>
        <w:rPr>
          <w:rFonts w:hint="default" w:ascii="Times New Roman" w:hAnsi="Times New Roman" w:eastAsia="方正仿宋_GBK" w:cs="Times New Roman"/>
          <w:kern w:val="0"/>
          <w:sz w:val="32"/>
          <w:szCs w:val="32"/>
          <w:lang w:val="en-US" w:eastAsia="zh-CN" w:bidi="ar"/>
        </w:rPr>
        <w:t>“</w:t>
      </w:r>
      <w:r>
        <w:rPr>
          <w:rFonts w:hint="eastAsia" w:ascii="Times New Roman" w:hAnsi="方正仿宋_GBK" w:eastAsia="方正仿宋_GBK" w:cs="方正仿宋_GBK"/>
          <w:kern w:val="0"/>
          <w:sz w:val="32"/>
          <w:szCs w:val="32"/>
          <w:lang w:val="en-US" w:eastAsia="zh-CN" w:bidi="ar"/>
        </w:rPr>
        <w:t>我已知晓并同意上述条款</w:t>
      </w:r>
      <w:r>
        <w:rPr>
          <w:rFonts w:hint="default" w:ascii="Times New Roman" w:hAnsi="Times New Roman" w:eastAsia="方正仿宋_GBK" w:cs="Times New Roman"/>
          <w:kern w:val="0"/>
          <w:sz w:val="32"/>
          <w:szCs w:val="32"/>
          <w:lang w:val="en-US" w:eastAsia="zh-CN" w:bidi="ar"/>
        </w:rPr>
        <w:t>”</w:t>
      </w:r>
      <w:r>
        <w:rPr>
          <w:rFonts w:hint="eastAsia" w:ascii="Times New Roman" w:hAnsi="方正仿宋_GBK" w:eastAsia="方正仿宋_GBK" w:cs="方正仿宋_GBK"/>
          <w:kern w:val="0"/>
          <w:sz w:val="32"/>
          <w:szCs w:val="32"/>
          <w:lang w:val="en-US" w:eastAsia="zh-CN" w:bidi="ar"/>
        </w:rPr>
        <w:t>进入下一页面。</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2.</w:t>
      </w:r>
      <w:r>
        <w:rPr>
          <w:rFonts w:hint="eastAsia" w:ascii="Times New Roman" w:hAnsi="方正仿宋_GBK" w:eastAsia="方正仿宋_GBK" w:cs="方正仿宋_GBK"/>
          <w:kern w:val="0"/>
          <w:sz w:val="32"/>
          <w:szCs w:val="32"/>
          <w:lang w:val="en-US" w:eastAsia="zh-CN" w:bidi="ar"/>
        </w:rPr>
        <w:t>查看信息。在</w:t>
      </w:r>
      <w:r>
        <w:rPr>
          <w:rFonts w:hint="default" w:ascii="Times New Roman" w:hAnsi="Times New Roman" w:eastAsia="方正仿宋_GBK" w:cs="Times New Roman"/>
          <w:kern w:val="0"/>
          <w:sz w:val="32"/>
          <w:szCs w:val="32"/>
          <w:lang w:val="en-US" w:eastAsia="zh-CN" w:bidi="ar"/>
        </w:rPr>
        <w:t>“</w:t>
      </w:r>
      <w:r>
        <w:rPr>
          <w:rFonts w:hint="eastAsia" w:ascii="Times New Roman" w:hAnsi="方正仿宋_GBK" w:eastAsia="方正仿宋_GBK" w:cs="方正仿宋_GBK"/>
          <w:kern w:val="0"/>
          <w:sz w:val="32"/>
          <w:szCs w:val="32"/>
          <w:lang w:val="en-US" w:eastAsia="zh-CN" w:bidi="ar"/>
        </w:rPr>
        <w:t>信息查看</w:t>
      </w:r>
      <w:r>
        <w:rPr>
          <w:rFonts w:hint="default" w:ascii="Times New Roman" w:hAnsi="Times New Roman" w:eastAsia="方正仿宋_GBK" w:cs="Times New Roman"/>
          <w:kern w:val="0"/>
          <w:sz w:val="32"/>
          <w:szCs w:val="32"/>
          <w:lang w:val="en-US" w:eastAsia="zh-CN" w:bidi="ar"/>
        </w:rPr>
        <w:t>”</w:t>
      </w:r>
      <w:r>
        <w:rPr>
          <w:rFonts w:hint="eastAsia" w:ascii="Times New Roman" w:hAnsi="方正仿宋_GBK" w:eastAsia="方正仿宋_GBK" w:cs="方正仿宋_GBK"/>
          <w:kern w:val="0"/>
          <w:sz w:val="32"/>
          <w:szCs w:val="32"/>
          <w:lang w:val="en-US" w:eastAsia="zh-CN" w:bidi="ar"/>
        </w:rPr>
        <w:t>菜单中的基本信息页面核对本人信息，查看本年招生计划（招生学校、专业和要求）。</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3.</w:t>
      </w:r>
      <w:r>
        <w:rPr>
          <w:rFonts w:hint="eastAsia" w:ascii="Times New Roman" w:hAnsi="方正仿宋_GBK" w:eastAsia="方正仿宋_GBK" w:cs="方正仿宋_GBK"/>
          <w:kern w:val="0"/>
          <w:sz w:val="32"/>
          <w:szCs w:val="32"/>
          <w:lang w:val="en-US" w:eastAsia="zh-CN" w:bidi="ar"/>
        </w:rPr>
        <w:t>填报志愿。核对相关信息无误后，点击</w:t>
      </w:r>
      <w:r>
        <w:rPr>
          <w:rFonts w:hint="default" w:ascii="Times New Roman" w:hAnsi="Times New Roman" w:eastAsia="方正仿宋_GBK" w:cs="Times New Roman"/>
          <w:kern w:val="0"/>
          <w:sz w:val="32"/>
          <w:szCs w:val="32"/>
          <w:lang w:val="en-US" w:eastAsia="zh-CN" w:bidi="ar"/>
        </w:rPr>
        <w:t>“</w:t>
      </w:r>
      <w:r>
        <w:rPr>
          <w:rFonts w:hint="eastAsia" w:ascii="Times New Roman" w:hAnsi="方正仿宋_GBK" w:eastAsia="方正仿宋_GBK" w:cs="方正仿宋_GBK"/>
          <w:kern w:val="0"/>
          <w:sz w:val="32"/>
          <w:szCs w:val="32"/>
          <w:lang w:val="en-US" w:eastAsia="zh-CN" w:bidi="ar"/>
        </w:rPr>
        <w:t>志愿填报</w:t>
      </w:r>
      <w:r>
        <w:rPr>
          <w:rFonts w:hint="default" w:ascii="Times New Roman" w:hAnsi="Times New Roman" w:eastAsia="方正仿宋_GBK" w:cs="Times New Roman"/>
          <w:kern w:val="0"/>
          <w:sz w:val="32"/>
          <w:szCs w:val="32"/>
          <w:lang w:val="en-US" w:eastAsia="zh-CN" w:bidi="ar"/>
        </w:rPr>
        <w:t>”</w:t>
      </w:r>
      <w:r>
        <w:rPr>
          <w:rFonts w:hint="eastAsia" w:ascii="Times New Roman" w:hAnsi="方正仿宋_GBK" w:eastAsia="方正仿宋_GBK" w:cs="方正仿宋_GBK"/>
          <w:kern w:val="0"/>
          <w:sz w:val="32"/>
          <w:szCs w:val="32"/>
          <w:lang w:val="en-US" w:eastAsia="zh-CN" w:bidi="ar"/>
        </w:rPr>
        <w:t>菜单开始填报。</w:t>
      </w:r>
      <w:r>
        <w:rPr>
          <w:rFonts w:hint="eastAsia" w:ascii="Times New Roman" w:hAnsi="方正仿宋_GBK" w:eastAsia="方正仿宋_GBK" w:cs="方正仿宋_GBK"/>
          <w:kern w:val="2"/>
          <w:sz w:val="32"/>
          <w:szCs w:val="32"/>
          <w:lang w:val="en-US" w:eastAsia="zh-CN" w:bidi="ar"/>
        </w:rPr>
        <w:t>每个</w:t>
      </w:r>
      <w:r>
        <w:rPr>
          <w:rFonts w:hint="eastAsia" w:ascii="Times New Roman" w:hAnsi="方正仿宋_GBK" w:eastAsia="方正仿宋_GBK" w:cs="方正仿宋_GBK"/>
          <w:kern w:val="0"/>
          <w:sz w:val="32"/>
          <w:szCs w:val="32"/>
          <w:lang w:val="en-US" w:eastAsia="zh-CN" w:bidi="ar"/>
        </w:rPr>
        <w:t>志愿填报后，考生须点击该志愿对应的保存按钮，才能对该志愿所填报的内容予以保存（如果系统提示有错则必须改正后方能保存成功）。</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4.</w:t>
      </w:r>
      <w:r>
        <w:rPr>
          <w:rFonts w:hint="eastAsia" w:ascii="Times New Roman" w:hAnsi="方正仿宋_GBK" w:eastAsia="方正仿宋_GBK" w:cs="方正仿宋_GBK"/>
          <w:kern w:val="0"/>
          <w:sz w:val="32"/>
          <w:szCs w:val="32"/>
          <w:lang w:val="en-US" w:eastAsia="zh-CN" w:bidi="ar"/>
        </w:rPr>
        <w:t>核对检查。所有志愿填报完成后，请考生务必返回信息查看菜单中的志愿信息页面中仔细检查所填志愿，核对无误后方可退出系统。退出后，可重新登录系统再次进行检查核对。</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both"/>
        <w:rPr>
          <w:rFonts w:hint="eastAsia" w:ascii="方正仿宋_GBK" w:hAnsi="方正仿宋_GBK" w:eastAsia="方正仿宋_GBK" w:cs="方正仿宋_GBK"/>
          <w:kern w:val="0"/>
          <w:sz w:val="32"/>
          <w:szCs w:val="32"/>
          <w:lang w:val="en-US"/>
        </w:rPr>
      </w:pPr>
      <w:r>
        <w:rPr>
          <w:rFonts w:hint="eastAsia" w:ascii="方正仿宋_GBK" w:hAnsi="方正仿宋_GBK" w:eastAsia="方正仿宋_GBK" w:cs="方正仿宋_GBK"/>
          <w:kern w:val="0"/>
          <w:sz w:val="32"/>
          <w:szCs w:val="32"/>
          <w:lang w:val="en-US" w:eastAsia="zh-CN" w:bidi="ar"/>
        </w:rPr>
        <w:t>（二）注意事项</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1.</w:t>
      </w:r>
      <w:r>
        <w:rPr>
          <w:rFonts w:hint="eastAsia" w:ascii="Times New Roman" w:hAnsi="方正仿宋_GBK" w:eastAsia="方正仿宋_GBK" w:cs="方正仿宋_GBK"/>
          <w:kern w:val="0"/>
          <w:sz w:val="32"/>
          <w:szCs w:val="32"/>
          <w:lang w:val="en-US" w:eastAsia="zh-CN" w:bidi="ar"/>
        </w:rPr>
        <w:t>考生在</w:t>
      </w:r>
      <w:r>
        <w:rPr>
          <w:rFonts w:hint="eastAsia" w:ascii="Times New Roman" w:hAnsi="方正仿宋_GBK" w:eastAsia="方正仿宋_GBK" w:cs="方正仿宋_GBK"/>
          <w:kern w:val="2"/>
          <w:sz w:val="32"/>
          <w:szCs w:val="32"/>
          <w:lang w:val="en-US" w:eastAsia="zh-CN" w:bidi="ar"/>
        </w:rPr>
        <w:t>志愿填报前应详尽阅读有关高校招生章程，</w:t>
      </w:r>
      <w:r>
        <w:rPr>
          <w:rFonts w:hint="eastAsia" w:ascii="Times New Roman" w:hAnsi="方正仿宋_GBK" w:eastAsia="方正仿宋_GBK" w:cs="方正仿宋_GBK"/>
          <w:kern w:val="0"/>
          <w:sz w:val="32"/>
          <w:szCs w:val="32"/>
          <w:lang w:val="en-US" w:eastAsia="zh-CN" w:bidi="ar"/>
        </w:rPr>
        <w:t>理性选择填报学校和专业志愿，</w:t>
      </w:r>
      <w:r>
        <w:rPr>
          <w:rFonts w:hint="eastAsia" w:ascii="Times New Roman" w:hAnsi="方正仿宋_GBK" w:eastAsia="方正仿宋_GBK" w:cs="方正仿宋_GBK"/>
          <w:kern w:val="2"/>
          <w:sz w:val="32"/>
          <w:szCs w:val="32"/>
          <w:lang w:val="en-US" w:eastAsia="zh-CN" w:bidi="ar"/>
        </w:rPr>
        <w:t>在规定时间内填报或修改志愿，填报时间截止后，将不能再进行志愿填报或修改。</w:t>
      </w:r>
      <w:r>
        <w:rPr>
          <w:rFonts w:hint="eastAsia" w:ascii="Times New Roman" w:hAnsi="方正仿宋_GBK" w:eastAsia="方正仿宋_GBK" w:cs="方正仿宋_GBK"/>
          <w:kern w:val="0"/>
          <w:sz w:val="32"/>
          <w:szCs w:val="32"/>
          <w:lang w:val="en-US" w:eastAsia="zh-CN" w:bidi="ar"/>
        </w:rPr>
        <w:t>考生应考虑本地电力、网络等因素，尽早填报志愿，避免影响志愿填报。</w:t>
      </w:r>
      <w:r>
        <w:rPr>
          <w:rFonts w:hint="eastAsia" w:ascii="Times New Roman" w:hAnsi="方正仿宋_GBK" w:eastAsia="方正仿宋_GBK" w:cs="方正仿宋_GBK"/>
          <w:kern w:val="2"/>
          <w:sz w:val="32"/>
          <w:szCs w:val="32"/>
          <w:lang w:val="en-US" w:eastAsia="zh-CN" w:bidi="ar"/>
        </w:rPr>
        <w:t>考生</w:t>
      </w:r>
      <w:r>
        <w:rPr>
          <w:rFonts w:hint="eastAsia" w:ascii="Times New Roman" w:hAnsi="方正仿宋_GBK" w:eastAsia="方正仿宋_GBK" w:cs="方正仿宋_GBK"/>
          <w:kern w:val="0"/>
          <w:sz w:val="32"/>
          <w:szCs w:val="32"/>
          <w:lang w:val="en-US" w:eastAsia="zh-CN" w:bidi="ar"/>
        </w:rPr>
        <w:t>对所填报志愿的真实性和准确性负责。因考生本人志愿填报疏漏、失误或未按规定程序操作造成的后果，由考生本人承担。</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2.</w:t>
      </w:r>
      <w:r>
        <w:rPr>
          <w:rFonts w:hint="eastAsia" w:ascii="Times New Roman" w:hAnsi="方正仿宋_GBK" w:eastAsia="方正仿宋_GBK" w:cs="方正仿宋_GBK"/>
          <w:kern w:val="0"/>
          <w:sz w:val="32"/>
          <w:szCs w:val="32"/>
          <w:lang w:val="en-US" w:eastAsia="zh-CN" w:bidi="ar"/>
        </w:rPr>
        <w:t>考生务必妥善保管填报志愿的账号和密码，密码外泄可能导致志愿信息被篡改，责任由考生自负。如果忘记登录密码，可以通过报名时设置的手机号找回。</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黑体_GBK"/>
          <w:sz w:val="32"/>
          <w:szCs w:val="32"/>
          <w:lang w:val="en-US"/>
        </w:rPr>
      </w:pPr>
      <w:r>
        <w:rPr>
          <w:rFonts w:hint="eastAsia" w:ascii="Times New Roman" w:hAnsi="方正黑体_GBK" w:eastAsia="方正黑体_GBK" w:cs="方正黑体_GBK"/>
          <w:kern w:val="2"/>
          <w:sz w:val="32"/>
          <w:szCs w:val="32"/>
          <w:lang w:val="en-US" w:eastAsia="zh-CN" w:bidi="ar"/>
        </w:rPr>
        <w:t>四、工作要求</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sz w:val="32"/>
          <w:szCs w:val="32"/>
          <w:lang w:val="en-US"/>
        </w:rPr>
      </w:pPr>
      <w:r>
        <w:rPr>
          <w:rFonts w:hint="eastAsia" w:ascii="Times New Roman" w:hAnsi="方正仿宋_GBK" w:eastAsia="方正仿宋_GBK" w:cs="方正仿宋_GBK"/>
          <w:kern w:val="2"/>
          <w:sz w:val="32"/>
          <w:szCs w:val="32"/>
          <w:lang w:val="en-US" w:eastAsia="zh-CN" w:bidi="ar"/>
        </w:rPr>
        <w:t>（一）</w:t>
      </w:r>
      <w:r>
        <w:rPr>
          <w:rFonts w:hint="eastAsia" w:ascii="Times New Roman" w:hAnsi="方正仿宋_GBK" w:eastAsia="方正仿宋_GBK" w:cs="方正仿宋_GBK"/>
          <w:kern w:val="0"/>
          <w:sz w:val="32"/>
          <w:szCs w:val="32"/>
          <w:lang w:val="en-US" w:eastAsia="zh-CN" w:bidi="ar"/>
        </w:rPr>
        <w:t>各生源院校要高度重视考生志愿填报工作，</w:t>
      </w:r>
      <w:r>
        <w:rPr>
          <w:rFonts w:hint="eastAsia" w:ascii="Times New Roman" w:hAnsi="方正仿宋_GBK" w:eastAsia="方正仿宋_GBK" w:cs="方正仿宋_GBK"/>
          <w:kern w:val="2"/>
          <w:sz w:val="32"/>
          <w:szCs w:val="32"/>
          <w:lang w:val="en-US" w:eastAsia="zh-CN" w:bidi="ar"/>
        </w:rPr>
        <w:t>要</w:t>
      </w:r>
      <w:r>
        <w:rPr>
          <w:rFonts w:hint="eastAsia" w:ascii="Times New Roman" w:hAnsi="方正仿宋_GBK" w:eastAsia="方正仿宋_GBK" w:cs="方正仿宋_GBK"/>
          <w:kern w:val="0"/>
          <w:sz w:val="32"/>
          <w:szCs w:val="32"/>
          <w:lang w:val="en-US" w:eastAsia="zh-CN" w:bidi="ar"/>
        </w:rPr>
        <w:t>积极采取有效措施，加大宣传力度，确保每位考生知晓填报志愿的具体要求和时间安排，</w:t>
      </w:r>
      <w:r>
        <w:rPr>
          <w:rFonts w:hint="eastAsia" w:ascii="Times New Roman" w:hAnsi="方正仿宋_GBK" w:eastAsia="方正仿宋_GBK" w:cs="方正仿宋_GBK"/>
          <w:kern w:val="2"/>
          <w:sz w:val="32"/>
          <w:szCs w:val="32"/>
          <w:lang w:val="en-US" w:eastAsia="zh-CN" w:bidi="ar"/>
        </w:rPr>
        <w:t>精心组织，周密安排，做好相关指导、咨询、协调工作，做到应填尽填，确保志愿填报工作顺利进行。关注本校考生填报志愿进展情况，配合做好提醒等相关工作，</w:t>
      </w:r>
      <w:r>
        <w:rPr>
          <w:rFonts w:hint="eastAsia" w:ascii="Times New Roman" w:hAnsi="方正仿宋_GBK" w:eastAsia="方正仿宋_GBK" w:cs="方正仿宋_GBK"/>
          <w:kern w:val="0"/>
          <w:sz w:val="32"/>
          <w:szCs w:val="32"/>
          <w:lang w:val="en-US" w:eastAsia="zh-CN" w:bidi="ar"/>
        </w:rPr>
        <w:t>指导考生妥善保管个人信息，防止被他人盗用或非法操控。</w:t>
      </w:r>
      <w:r>
        <w:rPr>
          <w:rFonts w:hint="eastAsia" w:ascii="Times New Roman" w:hAnsi="方正仿宋_GBK" w:eastAsia="方正仿宋_GBK" w:cs="方正仿宋_GBK"/>
          <w:kern w:val="2"/>
          <w:sz w:val="32"/>
          <w:szCs w:val="32"/>
          <w:lang w:val="en-US" w:eastAsia="zh-CN" w:bidi="ar"/>
        </w:rPr>
        <w:t>要为考生提供网上填报志愿的场地和设备，确保设备正常、网络畅通，组织考生有序填报，及时解决考生志愿填报过程中的问题。</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eastAsia" w:ascii="Times New Roman" w:hAnsi="方正仿宋_GBK" w:eastAsia="方正仿宋_GBK" w:cs="方正仿宋_GBK"/>
          <w:kern w:val="2"/>
          <w:sz w:val="32"/>
          <w:szCs w:val="32"/>
          <w:lang w:val="en-US" w:eastAsia="zh-CN" w:bidi="ar"/>
        </w:rPr>
        <w:t>（二）各</w:t>
      </w:r>
      <w:r>
        <w:rPr>
          <w:rFonts w:hint="eastAsia" w:ascii="Times New Roman" w:hAnsi="方正仿宋_GBK" w:eastAsia="方正仿宋_GBK" w:cs="方正仿宋_GBK"/>
          <w:kern w:val="0"/>
          <w:sz w:val="32"/>
          <w:szCs w:val="32"/>
          <w:lang w:val="en-US" w:eastAsia="zh-CN" w:bidi="ar"/>
        </w:rPr>
        <w:t>招生院校要切实做好志愿填报咨询工作。在志愿填报期间，对外公布咨询电话，安排专人值守，及时回复考生及家长的咨询。</w:t>
      </w:r>
      <w:r>
        <w:rPr>
          <w:rFonts w:hint="default" w:ascii="Times New Roman" w:hAnsi="Times New Roman" w:eastAsia="方正仿宋_GBK" w:cs="Times New Roman"/>
          <w:kern w:val="0"/>
          <w:sz w:val="32"/>
          <w:szCs w:val="32"/>
          <w:lang w:val="en-US" w:eastAsia="zh-CN" w:bidi="ar"/>
        </w:rPr>
        <w:t xml:space="preserve"> </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eastAsia" w:ascii="Times New Roman" w:hAnsi="方正仿宋_GBK" w:eastAsia="方正仿宋_GBK" w:cs="方正仿宋_GBK"/>
          <w:kern w:val="0"/>
          <w:sz w:val="32"/>
          <w:szCs w:val="32"/>
          <w:lang w:val="en-US" w:eastAsia="zh-CN" w:bidi="ar"/>
        </w:rPr>
        <w:t>附件：招生院校咨询工作人员及联系电话</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 xml:space="preserve"> </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p>
    <w:p>
      <w:pPr>
        <w:keepNext w:val="0"/>
        <w:keepLines w:val="0"/>
        <w:widowControl w:val="0"/>
        <w:suppressLineNumbers w:val="0"/>
        <w:spacing w:before="0" w:beforeAutospacing="0" w:after="0" w:afterAutospacing="0" w:line="600" w:lineRule="exact"/>
        <w:ind w:left="0" w:right="0"/>
        <w:jc w:val="both"/>
        <w:rPr>
          <w:rFonts w:eastAsia="方正仿宋_GBK"/>
          <w:kern w:val="0"/>
          <w:sz w:val="32"/>
          <w:szCs w:val="32"/>
          <w:lang w:val="en-US"/>
        </w:rPr>
      </w:pPr>
    </w:p>
    <w:p>
      <w:pPr>
        <w:keepNext w:val="0"/>
        <w:keepLines w:val="0"/>
        <w:widowControl w:val="0"/>
        <w:suppressLineNumbers w:val="0"/>
        <w:spacing w:before="0" w:beforeAutospacing="0" w:after="0" w:afterAutospacing="0" w:line="600" w:lineRule="exact"/>
        <w:ind w:left="0" w:right="0" w:firstLine="5440" w:firstLineChars="1700"/>
        <w:jc w:val="both"/>
        <w:rPr>
          <w:rFonts w:eastAsia="方正仿宋_GBK"/>
          <w:kern w:val="0"/>
          <w:sz w:val="32"/>
          <w:szCs w:val="32"/>
          <w:lang w:val="en-US"/>
        </w:rPr>
      </w:pPr>
      <w:r>
        <w:rPr>
          <w:rFonts w:hint="eastAsia" w:ascii="Times New Roman" w:hAnsi="方正仿宋_GBK" w:eastAsia="方正仿宋_GBK" w:cs="方正仿宋_GBK"/>
          <w:kern w:val="0"/>
          <w:sz w:val="32"/>
          <w:szCs w:val="32"/>
          <w:lang w:val="en-US" w:eastAsia="zh-CN" w:bidi="ar"/>
        </w:rPr>
        <w:t>重庆市教育考试院</w:t>
      </w:r>
    </w:p>
    <w:p>
      <w:pPr>
        <w:keepNext w:val="0"/>
        <w:keepLines w:val="0"/>
        <w:widowControl w:val="0"/>
        <w:suppressLineNumbers w:val="0"/>
        <w:spacing w:before="0" w:beforeAutospacing="0" w:after="0" w:afterAutospacing="0" w:line="600" w:lineRule="exact"/>
        <w:ind w:left="0" w:right="0" w:firstLine="640" w:firstLineChars="200"/>
        <w:jc w:val="both"/>
        <w:rPr>
          <w:rFonts w:eastAsia="方正仿宋_GBK"/>
          <w:kern w:val="0"/>
          <w:sz w:val="32"/>
          <w:szCs w:val="32"/>
          <w:lang w:val="en-US"/>
        </w:rPr>
      </w:pPr>
      <w:r>
        <w:rPr>
          <w:rFonts w:hint="default" w:ascii="Times New Roman" w:hAnsi="Times New Roman" w:eastAsia="方正仿宋_GBK" w:cs="Times New Roman"/>
          <w:kern w:val="0"/>
          <w:sz w:val="32"/>
          <w:szCs w:val="32"/>
          <w:lang w:val="en-US" w:eastAsia="zh-CN" w:bidi="ar"/>
        </w:rPr>
        <w:t xml:space="preserve">                              2024</w:t>
      </w:r>
      <w:r>
        <w:rPr>
          <w:rFonts w:hint="eastAsia" w:ascii="Times New Roman" w:hAnsi="方正仿宋_GBK" w:eastAsia="方正仿宋_GBK" w:cs="方正仿宋_GBK"/>
          <w:kern w:val="0"/>
          <w:sz w:val="32"/>
          <w:szCs w:val="32"/>
          <w:lang w:val="en-US" w:eastAsia="zh-CN" w:bidi="ar"/>
        </w:rPr>
        <w:t>年</w:t>
      </w:r>
      <w:r>
        <w:rPr>
          <w:rFonts w:hint="default" w:ascii="Times New Roman" w:hAnsi="Times New Roman" w:eastAsia="方正仿宋_GBK" w:cs="Times New Roman"/>
          <w:kern w:val="0"/>
          <w:sz w:val="32"/>
          <w:szCs w:val="32"/>
          <w:lang w:val="en-US" w:eastAsia="zh-CN" w:bidi="ar"/>
        </w:rPr>
        <w:t>4</w:t>
      </w:r>
      <w:r>
        <w:rPr>
          <w:rFonts w:hint="eastAsia" w:ascii="Times New Roman" w:hAnsi="方正仿宋_GBK" w:eastAsia="方正仿宋_GBK" w:cs="方正仿宋_GBK"/>
          <w:kern w:val="0"/>
          <w:sz w:val="32"/>
          <w:szCs w:val="32"/>
          <w:lang w:val="en-US" w:eastAsia="zh-CN" w:bidi="ar"/>
        </w:rPr>
        <w:t>月</w:t>
      </w:r>
      <w:r>
        <w:rPr>
          <w:rFonts w:hint="default" w:ascii="Times New Roman" w:hAnsi="Times New Roman" w:eastAsia="方正仿宋_GBK" w:cs="Times New Roman"/>
          <w:kern w:val="0"/>
          <w:sz w:val="32"/>
          <w:szCs w:val="32"/>
          <w:lang w:val="en-US" w:eastAsia="zh-CN" w:bidi="ar"/>
        </w:rPr>
        <w:t>29</w:t>
      </w:r>
      <w:r>
        <w:rPr>
          <w:rFonts w:hint="eastAsia" w:ascii="Times New Roman" w:hAnsi="方正仿宋_GBK" w:eastAsia="方正仿宋_GBK" w:cs="方正仿宋_GBK"/>
          <w:kern w:val="0"/>
          <w:sz w:val="32"/>
          <w:szCs w:val="32"/>
          <w:lang w:val="en-US" w:eastAsia="zh-CN" w:bidi="ar"/>
        </w:rPr>
        <w:t>日</w:t>
      </w:r>
    </w:p>
    <w:p>
      <w:pPr>
        <w:keepNext w:val="0"/>
        <w:keepLines w:val="0"/>
        <w:widowControl/>
        <w:suppressLineNumbers w:val="0"/>
        <w:spacing w:before="0" w:beforeAutospacing="0" w:after="0" w:afterAutospacing="0" w:line="600" w:lineRule="exact"/>
        <w:ind w:left="0" w:right="0"/>
        <w:jc w:val="left"/>
        <w:rPr>
          <w:rFonts w:hint="eastAsia" w:ascii="方正黑体_GBK" w:hAnsi="方正黑体_GBK" w:eastAsia="宋体" w:cs="方正黑体_GBK"/>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r>
        <w:rPr>
          <w:rFonts w:hint="eastAsia" w:ascii="仿宋_GB2312" w:hAnsi="Times New Roman"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600" w:lineRule="exact"/>
        <w:ind w:left="0" w:right="0"/>
        <w:jc w:val="both"/>
        <w:rPr>
          <w:rFonts w:hint="eastAsia" w:ascii="方正黑体_GBK" w:hAnsi="方正黑体_GBK" w:eastAsia="方正黑体_GBK" w:cs="方正黑体_GBK"/>
          <w:sz w:val="32"/>
          <w:szCs w:val="32"/>
          <w:lang w:val="en-US"/>
        </w:rPr>
      </w:pPr>
      <w:bookmarkStart w:id="1" w:name="_GoBack"/>
      <w:bookmarkEnd w:id="1"/>
      <w:r>
        <w:rPr>
          <w:rFonts w:hint="eastAsia" w:ascii="方正黑体_GBK" w:hAnsi="方正黑体_GBK" w:eastAsia="方正黑体_GBK" w:cs="方正黑体_GBK"/>
          <w:kern w:val="2"/>
          <w:sz w:val="32"/>
          <w:szCs w:val="32"/>
          <w:lang w:val="en-US" w:eastAsia="zh-CN" w:bidi="ar"/>
        </w:rPr>
        <w:t>附件</w:t>
      </w:r>
    </w:p>
    <w:p>
      <w:pPr>
        <w:keepNext w:val="0"/>
        <w:keepLines w:val="0"/>
        <w:widowControl w:val="0"/>
        <w:suppressLineNumbers w:val="0"/>
        <w:spacing w:before="0" w:beforeAutospacing="0" w:after="0" w:afterAutospacing="0" w:line="600" w:lineRule="exact"/>
        <w:ind w:left="0" w:right="0"/>
        <w:jc w:val="center"/>
        <w:rPr>
          <w:rFonts w:hint="eastAsia" w:ascii="方正小标宋_GBK" w:hAnsi="方正小标宋_GBK" w:eastAsia="方正小标宋_GBK" w:cs="方正小标宋_GBK"/>
          <w:sz w:val="44"/>
          <w:szCs w:val="44"/>
          <w:lang w:val="en-US"/>
        </w:rPr>
      </w:pPr>
      <w:r>
        <w:rPr>
          <w:rFonts w:hint="eastAsia" w:ascii="方正小标宋_GBK" w:hAnsi="方正小标宋_GBK" w:eastAsia="方正小标宋_GBK" w:cs="方正小标宋_GBK"/>
          <w:kern w:val="2"/>
          <w:sz w:val="44"/>
          <w:szCs w:val="44"/>
          <w:lang w:val="en-US" w:eastAsia="zh-CN" w:bidi="ar"/>
        </w:rPr>
        <w:t>招生院校咨询工作人员及联系电话</w:t>
      </w:r>
    </w:p>
    <w:p>
      <w:pPr>
        <w:keepNext w:val="0"/>
        <w:keepLines w:val="0"/>
        <w:widowControl w:val="0"/>
        <w:suppressLineNumbers w:val="0"/>
        <w:spacing w:before="0" w:beforeAutospacing="0" w:after="0" w:afterAutospacing="0" w:line="600" w:lineRule="exact"/>
        <w:ind w:left="0" w:right="0"/>
        <w:jc w:val="center"/>
        <w:rPr>
          <w:rFonts w:hint="eastAsia" w:ascii="方正小标宋_GBK" w:hAnsi="方正小标宋_GBK" w:eastAsia="方正小标宋_GBK" w:cs="方正小标宋_GBK"/>
          <w:sz w:val="44"/>
          <w:szCs w:val="44"/>
          <w:lang w:val="en-US"/>
        </w:rPr>
      </w:pPr>
    </w:p>
    <w:tbl>
      <w:tblPr>
        <w:tblStyle w:val="4"/>
        <w:tblW w:w="9498" w:type="dxa"/>
        <w:tblInd w:w="96" w:type="dxa"/>
        <w:shd w:val="clear"/>
        <w:tblLayout w:type="fixed"/>
        <w:tblCellMar>
          <w:top w:w="0" w:type="dxa"/>
          <w:left w:w="108" w:type="dxa"/>
          <w:bottom w:w="0" w:type="dxa"/>
          <w:right w:w="108" w:type="dxa"/>
        </w:tblCellMar>
      </w:tblPr>
      <w:tblGrid>
        <w:gridCol w:w="756"/>
        <w:gridCol w:w="2967"/>
        <w:gridCol w:w="1512"/>
        <w:gridCol w:w="4263"/>
      </w:tblGrid>
      <w:tr>
        <w:tblPrEx>
          <w:shd w:val="clear"/>
          <w:tblLayout w:type="fixed"/>
          <w:tblCellMar>
            <w:top w:w="0" w:type="dxa"/>
            <w:left w:w="108" w:type="dxa"/>
            <w:bottom w:w="0" w:type="dxa"/>
            <w:right w:w="108" w:type="dxa"/>
          </w:tblCellMar>
        </w:tblPrEx>
        <w:trPr>
          <w:trHeight w:val="454" w:hRule="exact"/>
        </w:trPr>
        <w:tc>
          <w:tcPr>
            <w:tcW w:w="7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序号</w:t>
            </w:r>
          </w:p>
        </w:tc>
        <w:tc>
          <w:tcPr>
            <w:tcW w:w="2967"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学校名称</w:t>
            </w:r>
          </w:p>
        </w:tc>
        <w:tc>
          <w:tcPr>
            <w:tcW w:w="1512"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学校咨询人</w:t>
            </w:r>
          </w:p>
        </w:tc>
        <w:tc>
          <w:tcPr>
            <w:tcW w:w="4263"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学校咨询电话（座机）</w:t>
            </w:r>
          </w:p>
        </w:tc>
      </w:tr>
      <w:tr>
        <w:tblPrEx>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重庆邮电大学</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高运玲</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023-62487853</w:t>
            </w:r>
          </w:p>
        </w:tc>
      </w:tr>
      <w:tr>
        <w:tblPrEx>
          <w:shd w:val="clear"/>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2</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重庆交通大学</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李睿姝</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023-62652437</w:t>
            </w:r>
          </w:p>
        </w:tc>
      </w:tr>
      <w:tr>
        <w:tblPrEx>
          <w:shd w:val="clear"/>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3</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重庆医科大学</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赵</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明</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023-65714674</w:t>
            </w:r>
          </w:p>
        </w:tc>
      </w:tr>
      <w:tr>
        <w:tblPrEx>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4</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重庆师范大学</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程</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渝</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023-65910194</w:t>
            </w:r>
          </w:p>
        </w:tc>
      </w:tr>
      <w:tr>
        <w:tblPrEx>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5</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重庆文理学院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朱</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俊</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023-49891930</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49891935</w:t>
            </w:r>
          </w:p>
        </w:tc>
      </w:tr>
      <w:tr>
        <w:tblPrEx>
          <w:shd w:val="clear"/>
          <w:tblLayout w:type="fixed"/>
          <w:tblCellMar>
            <w:top w:w="0" w:type="dxa"/>
            <w:left w:w="108" w:type="dxa"/>
            <w:bottom w:w="0" w:type="dxa"/>
            <w:right w:w="108" w:type="dxa"/>
          </w:tblCellMar>
        </w:tblPrEx>
        <w:trPr>
          <w:trHeight w:val="519"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6</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重庆三峡学院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郭亚军</w:t>
            </w:r>
          </w:p>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王洋洋</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023-58106158</w:t>
            </w:r>
          </w:p>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023-58105814</w:t>
            </w:r>
          </w:p>
        </w:tc>
      </w:tr>
      <w:tr>
        <w:tblPrEx>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7</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长江师范学院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邓永康</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023-72790061</w:t>
            </w:r>
          </w:p>
        </w:tc>
      </w:tr>
      <w:tr>
        <w:tblPrEx>
          <w:tblLayout w:type="fixed"/>
          <w:tblCellMar>
            <w:top w:w="0" w:type="dxa"/>
            <w:left w:w="108" w:type="dxa"/>
            <w:bottom w:w="0" w:type="dxa"/>
            <w:right w:w="108" w:type="dxa"/>
          </w:tblCellMar>
        </w:tblPrEx>
        <w:trPr>
          <w:trHeight w:val="53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8</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四川外国语大学</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唐光兰</w:t>
            </w:r>
            <w:r>
              <w:rPr>
                <w:rFonts w:hint="default" w:ascii="Times New Roman" w:hAnsi="Times New Roman" w:eastAsia="方正仿宋_GBK" w:cs="Times New Roman"/>
                <w:kern w:val="0"/>
                <w:sz w:val="24"/>
                <w:szCs w:val="24"/>
                <w:bdr w:val="none" w:color="auto" w:sz="0" w:space="0"/>
                <w:lang w:val="en-US" w:eastAsia="zh-CN" w:bidi="ar"/>
              </w:rPr>
              <w:t> </w:t>
            </w:r>
          </w:p>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杨</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翀</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023-65385206</w:t>
            </w:r>
          </w:p>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023-65385257</w:t>
            </w:r>
          </w:p>
        </w:tc>
      </w:tr>
      <w:tr>
        <w:tblPrEx>
          <w:shd w:val="clear"/>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9</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重庆科技学院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王</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强</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023-65022071</w:t>
            </w:r>
          </w:p>
        </w:tc>
      </w:tr>
      <w:tr>
        <w:tblPrEx>
          <w:shd w:val="clear"/>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10</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重庆理工大学</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陈永青</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023-62563281</w:t>
            </w:r>
          </w:p>
        </w:tc>
      </w:tr>
      <w:tr>
        <w:tblPrEx>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11</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重庆工商大学</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张广禄</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023-62769147</w:t>
            </w:r>
          </w:p>
        </w:tc>
      </w:tr>
      <w:tr>
        <w:tblPrEx>
          <w:shd w:val="clear"/>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12</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重庆第二师范学院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曾</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茜</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023- 61638299</w:t>
            </w:r>
          </w:p>
        </w:tc>
      </w:tr>
      <w:tr>
        <w:tblPrEx>
          <w:shd w:val="clear"/>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13</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重庆机电职业技术大学</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宋</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辉</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023-41586018</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41586118</w:t>
            </w:r>
          </w:p>
        </w:tc>
      </w:tr>
      <w:tr>
        <w:tblPrEx>
          <w:shd w:val="clear"/>
          <w:tblLayout w:type="fixed"/>
          <w:tblCellMar>
            <w:top w:w="0" w:type="dxa"/>
            <w:left w:w="108" w:type="dxa"/>
            <w:bottom w:w="0" w:type="dxa"/>
            <w:right w:w="108" w:type="dxa"/>
          </w:tblCellMar>
        </w:tblPrEx>
        <w:trPr>
          <w:trHeight w:val="549"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14</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重庆工程学院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付关美</w:t>
            </w:r>
          </w:p>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邱</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刚</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023-62846626</w:t>
            </w:r>
          </w:p>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023-62846636</w:t>
            </w:r>
          </w:p>
        </w:tc>
      </w:tr>
      <w:tr>
        <w:tblPrEx>
          <w:shd w:val="clear"/>
          <w:tblLayout w:type="fixed"/>
          <w:tblCellMar>
            <w:top w:w="0" w:type="dxa"/>
            <w:left w:w="108" w:type="dxa"/>
            <w:bottom w:w="0" w:type="dxa"/>
            <w:right w:w="108" w:type="dxa"/>
          </w:tblCellMar>
        </w:tblPrEx>
        <w:trPr>
          <w:trHeight w:val="11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15</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重庆城市科技学院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裴</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倩</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023-61133880</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02361133881</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02361133882</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02361133883</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02361133885</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02361133886</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02361133887</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02361133889</w:t>
            </w:r>
          </w:p>
        </w:tc>
      </w:tr>
      <w:tr>
        <w:tblPrEx>
          <w:shd w:val="clear"/>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16</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重庆人文科技学院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谭宏超</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023-42465805</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42465352</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42464905</w:t>
            </w:r>
          </w:p>
        </w:tc>
      </w:tr>
      <w:tr>
        <w:tblPrEx>
          <w:shd w:val="clear"/>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17</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重庆外语外事学院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魏</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静</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023-88791222</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67138899</w:t>
            </w:r>
          </w:p>
        </w:tc>
      </w:tr>
      <w:tr>
        <w:tblPrEx>
          <w:shd w:val="clear"/>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18</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重庆对外经贸学院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余立勤</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023-42888768</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42888798</w:t>
            </w:r>
          </w:p>
        </w:tc>
      </w:tr>
      <w:tr>
        <w:tblPrEx>
          <w:shd w:val="clear"/>
          <w:tblLayout w:type="fixed"/>
          <w:tblCellMar>
            <w:top w:w="0" w:type="dxa"/>
            <w:left w:w="108" w:type="dxa"/>
            <w:bottom w:w="0" w:type="dxa"/>
            <w:right w:w="108" w:type="dxa"/>
          </w:tblCellMar>
        </w:tblPrEx>
        <w:trPr>
          <w:trHeight w:val="56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19</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重庆财经学院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裴</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莹</w:t>
            </w:r>
          </w:p>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胡</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翠</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023-88968679</w:t>
            </w:r>
          </w:p>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023-88968678</w:t>
            </w:r>
          </w:p>
        </w:tc>
      </w:tr>
      <w:tr>
        <w:tblPrEx>
          <w:shd w:val="clear"/>
          <w:tblLayout w:type="fixed"/>
          <w:tblCellMar>
            <w:top w:w="0" w:type="dxa"/>
            <w:left w:w="108" w:type="dxa"/>
            <w:bottom w:w="0" w:type="dxa"/>
            <w:right w:w="108" w:type="dxa"/>
          </w:tblCellMar>
        </w:tblPrEx>
        <w:trPr>
          <w:trHeight w:val="454"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20</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重庆工商大学派斯学院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杨国馨</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023-42889197</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42883625</w:t>
            </w:r>
          </w:p>
        </w:tc>
      </w:tr>
      <w:tr>
        <w:tblPrEx>
          <w:tblLayout w:type="fixed"/>
          <w:tblCellMar>
            <w:top w:w="0" w:type="dxa"/>
            <w:left w:w="108" w:type="dxa"/>
            <w:bottom w:w="0" w:type="dxa"/>
            <w:right w:w="108" w:type="dxa"/>
          </w:tblCellMar>
        </w:tblPrEx>
        <w:trPr>
          <w:trHeight w:val="679" w:hRule="exact"/>
        </w:trPr>
        <w:tc>
          <w:tcPr>
            <w:tcW w:w="756"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21</w:t>
            </w:r>
          </w:p>
        </w:tc>
        <w:tc>
          <w:tcPr>
            <w:tcW w:w="2967"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重庆移通学院</w:t>
            </w:r>
          </w:p>
        </w:tc>
        <w:tc>
          <w:tcPr>
            <w:tcW w:w="1512"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eastAsia" w:ascii="Times New Roman" w:hAnsi="方正仿宋_GBK" w:eastAsia="方正仿宋_GBK" w:cs="方正仿宋_GBK"/>
                <w:kern w:val="0"/>
                <w:sz w:val="24"/>
                <w:szCs w:val="24"/>
                <w:bdr w:val="none" w:color="auto" w:sz="0" w:space="0"/>
                <w:lang w:val="en-US" w:eastAsia="zh-CN" w:bidi="ar"/>
              </w:rPr>
              <w:t>闫</w:t>
            </w:r>
            <w:r>
              <w:rPr>
                <w:rFonts w:hint="default" w:ascii="Times New Roman" w:hAnsi="Times New Roman" w:eastAsia="方正仿宋_GBK" w:cs="Times New Roman"/>
                <w:kern w:val="0"/>
                <w:sz w:val="24"/>
                <w:szCs w:val="24"/>
                <w:bdr w:val="none" w:color="auto" w:sz="0" w:space="0"/>
                <w:lang w:val="en-US" w:eastAsia="zh-CN" w:bidi="ar"/>
              </w:rPr>
              <w:t xml:space="preserve">  </w:t>
            </w:r>
            <w:r>
              <w:rPr>
                <w:rFonts w:hint="eastAsia" w:ascii="Times New Roman" w:hAnsi="方正仿宋_GBK" w:eastAsia="方正仿宋_GBK" w:cs="方正仿宋_GBK"/>
                <w:kern w:val="0"/>
                <w:sz w:val="24"/>
                <w:szCs w:val="24"/>
                <w:bdr w:val="none" w:color="auto" w:sz="0" w:space="0"/>
                <w:lang w:val="en-US" w:eastAsia="zh-CN" w:bidi="ar"/>
              </w:rPr>
              <w:t>倩</w:t>
            </w:r>
          </w:p>
        </w:tc>
        <w:tc>
          <w:tcPr>
            <w:tcW w:w="4263" w:type="dxa"/>
            <w:tcBorders>
              <w:top w:val="nil"/>
              <w:left w:val="nil"/>
              <w:bottom w:val="single" w:color="000000" w:sz="4" w:space="0"/>
              <w:right w:val="single" w:color="000000"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023-42871166</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42870166</w:t>
            </w:r>
          </w:p>
          <w:p>
            <w:pPr>
              <w:keepNext w:val="0"/>
              <w:keepLines w:val="0"/>
              <w:widowControl/>
              <w:suppressLineNumbers w:val="0"/>
              <w:spacing w:before="0" w:beforeAutospacing="0" w:after="0" w:afterAutospacing="0" w:line="240" w:lineRule="exact"/>
              <w:ind w:left="0" w:right="0"/>
              <w:jc w:val="center"/>
              <w:rPr>
                <w:rFonts w:eastAsia="方正仿宋_GBK"/>
                <w:kern w:val="0"/>
                <w:sz w:val="24"/>
                <w:szCs w:val="24"/>
                <w:bdr w:val="none" w:color="auto" w:sz="0" w:space="0"/>
                <w:lang w:val="en-US"/>
              </w:rPr>
            </w:pPr>
            <w:r>
              <w:rPr>
                <w:rFonts w:hint="default" w:ascii="Times New Roman" w:hAnsi="Times New Roman" w:eastAsia="方正仿宋_GBK" w:cs="Times New Roman"/>
                <w:kern w:val="0"/>
                <w:sz w:val="24"/>
                <w:szCs w:val="24"/>
                <w:bdr w:val="none" w:color="auto" w:sz="0" w:space="0"/>
                <w:lang w:val="en-US" w:eastAsia="zh-CN" w:bidi="ar"/>
              </w:rPr>
              <w:t>023-42871001</w:t>
            </w:r>
            <w:r>
              <w:rPr>
                <w:rFonts w:hint="eastAsia" w:ascii="Times New Roman" w:hAnsi="方正仿宋_GBK" w:eastAsia="方正仿宋_GBK" w:cs="方正仿宋_GBK"/>
                <w:kern w:val="0"/>
                <w:sz w:val="24"/>
                <w:szCs w:val="24"/>
                <w:bdr w:val="none" w:color="auto" w:sz="0" w:space="0"/>
                <w:lang w:val="en-US" w:eastAsia="zh-CN" w:bidi="ar"/>
              </w:rPr>
              <w:t>、</w:t>
            </w:r>
            <w:r>
              <w:rPr>
                <w:rFonts w:hint="default" w:ascii="Times New Roman" w:hAnsi="Times New Roman" w:eastAsia="方正仿宋_GBK" w:cs="Times New Roman"/>
                <w:kern w:val="0"/>
                <w:sz w:val="24"/>
                <w:szCs w:val="24"/>
                <w:bdr w:val="none" w:color="auto" w:sz="0" w:space="0"/>
                <w:lang w:val="en-US" w:eastAsia="zh-CN" w:bidi="ar"/>
              </w:rPr>
              <w:t>48896666</w:t>
            </w:r>
          </w:p>
        </w:tc>
      </w:tr>
    </w:tbl>
    <w:p>
      <w:pPr>
        <w:keepNext w:val="0"/>
        <w:keepLines w:val="0"/>
        <w:widowControl w:val="0"/>
        <w:suppressLineNumbers w:val="0"/>
        <w:spacing w:before="0" w:beforeAutospacing="0" w:after="0" w:afterAutospacing="0" w:line="600" w:lineRule="exact"/>
        <w:ind w:left="0" w:right="0"/>
        <w:jc w:val="center"/>
        <w:rPr>
          <w:rFonts w:hint="eastAsia" w:ascii="方正小标宋_GBK" w:hAnsi="方正小标宋_GBK" w:eastAsia="方正小标宋_GBK" w:cs="方正小标宋_GBK"/>
          <w:sz w:val="44"/>
          <w:szCs w:val="44"/>
          <w:lang w:val="en-US"/>
        </w:rPr>
      </w:pPr>
    </w:p>
    <w:p>
      <w:pPr>
        <w:keepNext w:val="0"/>
        <w:keepLines w:val="0"/>
        <w:widowControl w:val="0"/>
        <w:suppressLineNumbers w:val="0"/>
        <w:spacing w:before="0" w:beforeAutospacing="0" w:after="0" w:afterAutospacing="0"/>
        <w:ind w:left="0" w:right="0"/>
        <w:jc w:val="both"/>
        <w:rPr>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eastAsia="zh-CN"/>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eastAsia="zh-CN"/>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eastAsia="zh-CN"/>
        </w:rPr>
      </w:pPr>
      <w:bookmarkStart w:id="2" w:name="_GoBack"/>
      <w:bookmarkEnd w:id="2"/>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360" w:lineRule="auto"/>
        <w:ind w:left="0" w:right="0" w:firstLine="280" w:firstLineChars="100"/>
        <w:jc w:val="both"/>
        <w:rPr>
          <w:rFonts w:hint="eastAsia" w:ascii="仿宋_GB2312" w:eastAsia="仿宋_GB2312" w:cs="仿宋_GB2312"/>
          <w:sz w:val="28"/>
          <w:szCs w:val="28"/>
          <w:lang w:val="en-US"/>
        </w:rPr>
      </w:pPr>
    </w:p>
    <w:p>
      <w:pPr>
        <w:keepNext w:val="0"/>
        <w:keepLines w:val="0"/>
        <w:widowControl w:val="0"/>
        <w:suppressLineNumbers w:val="0"/>
        <w:pBdr>
          <w:top w:val="single" w:color="auto" w:sz="6" w:space="1"/>
          <w:left w:val="none" w:color="auto" w:sz="0" w:space="0"/>
          <w:bottom w:val="single" w:color="auto" w:sz="6" w:space="1"/>
          <w:right w:val="none" w:color="auto" w:sz="0" w:space="0"/>
        </w:pBdr>
        <w:spacing w:before="0" w:beforeAutospacing="0" w:after="0" w:afterAutospacing="0"/>
        <w:ind w:left="0" w:right="0"/>
        <w:jc w:val="both"/>
        <w:rPr>
          <w:rFonts w:eastAsia="方正仿宋_GBK"/>
          <w:sz w:val="28"/>
          <w:szCs w:val="28"/>
          <w:bdr w:val="none" w:color="auto" w:sz="0" w:space="0"/>
          <w:lang w:val="en-US"/>
        </w:rPr>
      </w:pPr>
      <w:r>
        <w:rPr>
          <w:rFonts w:hint="default" w:ascii="Times New Roman" w:hAnsi="Times New Roman" w:eastAsia="宋体" w:cs="Times New Roman"/>
          <w:kern w:val="2"/>
          <w:sz w:val="21"/>
          <w:szCs w:val="24"/>
          <w:bdr w:val="none" w:color="auto" w:sz="0" w:space="0"/>
          <w:lang w:val="en-US" w:eastAsia="zh-CN" w:bidi="ar"/>
        </w:rPr>
        <w:t xml:space="preserve">  </w:t>
      </w:r>
      <w:r>
        <w:rPr>
          <w:rFonts w:hint="eastAsia" w:ascii="Times New Roman" w:hAnsi="方正仿宋_GBK" w:eastAsia="方正仿宋_GBK" w:cs="方正仿宋_GBK"/>
          <w:kern w:val="2"/>
          <w:sz w:val="28"/>
          <w:szCs w:val="28"/>
          <w:bdr w:val="none" w:color="auto" w:sz="0" w:space="0"/>
          <w:lang w:val="en-US" w:eastAsia="zh-CN" w:bidi="ar"/>
        </w:rPr>
        <w:t>重庆市教育考试院办公室</w:t>
      </w:r>
      <w:r>
        <w:rPr>
          <w:rFonts w:hint="default" w:ascii="Times New Roman" w:hAnsi="Times New Roman" w:eastAsia="方正仿宋_GBK" w:cs="Times New Roman"/>
          <w:kern w:val="2"/>
          <w:sz w:val="28"/>
          <w:szCs w:val="28"/>
          <w:bdr w:val="none" w:color="auto" w:sz="0" w:space="0"/>
          <w:lang w:val="en-US" w:eastAsia="zh-CN" w:bidi="ar"/>
        </w:rPr>
        <w:t xml:space="preserve">                    </w:t>
      </w:r>
      <w:r>
        <w:rPr>
          <w:rFonts w:hint="default" w:ascii="Times New Roman" w:hAnsi="Times New Roman" w:eastAsia="仿宋_GB2312" w:cs="Times New Roman"/>
          <w:kern w:val="2"/>
          <w:sz w:val="32"/>
          <w:szCs w:val="32"/>
          <w:bdr w:val="none" w:color="auto" w:sz="0" w:space="0"/>
          <w:lang w:val="en-US" w:eastAsia="zh-CN" w:bidi="ar"/>
        </w:rPr>
        <w:t>2024</w:t>
      </w:r>
      <w:r>
        <w:rPr>
          <w:rFonts w:hint="eastAsia" w:ascii="Times New Roman" w:hAnsi="方正仿宋_GBK" w:eastAsia="方正仿宋_GBK" w:cs="方正仿宋_GBK"/>
          <w:kern w:val="2"/>
          <w:sz w:val="28"/>
          <w:szCs w:val="28"/>
          <w:bdr w:val="none" w:color="auto" w:sz="0" w:space="0"/>
          <w:lang w:val="en-US" w:eastAsia="zh-CN" w:bidi="ar"/>
        </w:rPr>
        <w:t>年</w:t>
      </w:r>
      <w:r>
        <w:rPr>
          <w:rFonts w:hint="default" w:ascii="Times New Roman" w:hAnsi="Times New Roman" w:eastAsia="方正仿宋_GBK" w:cs="Times New Roman"/>
          <w:kern w:val="2"/>
          <w:sz w:val="28"/>
          <w:szCs w:val="28"/>
          <w:bdr w:val="none" w:color="auto" w:sz="0" w:space="0"/>
          <w:lang w:val="en-US" w:eastAsia="zh-CN" w:bidi="ar"/>
        </w:rPr>
        <w:t>4</w:t>
      </w:r>
      <w:r>
        <w:rPr>
          <w:rFonts w:hint="eastAsia" w:ascii="Times New Roman" w:hAnsi="方正仿宋_GBK" w:eastAsia="方正仿宋_GBK" w:cs="方正仿宋_GBK"/>
          <w:kern w:val="2"/>
          <w:sz w:val="28"/>
          <w:szCs w:val="28"/>
          <w:bdr w:val="none" w:color="auto" w:sz="0" w:space="0"/>
          <w:lang w:val="en-US" w:eastAsia="zh-CN" w:bidi="ar"/>
        </w:rPr>
        <w:t>月</w:t>
      </w:r>
      <w:r>
        <w:rPr>
          <w:rFonts w:hint="default" w:ascii="Times New Roman" w:hAnsi="Times New Roman" w:eastAsia="方正仿宋_GBK" w:cs="Times New Roman"/>
          <w:kern w:val="2"/>
          <w:sz w:val="28"/>
          <w:szCs w:val="28"/>
          <w:bdr w:val="none" w:color="auto" w:sz="0" w:space="0"/>
          <w:lang w:val="en-US" w:eastAsia="zh-CN" w:bidi="ar"/>
        </w:rPr>
        <w:t>29</w:t>
      </w:r>
      <w:r>
        <w:rPr>
          <w:rFonts w:hint="eastAsia" w:ascii="Times New Roman" w:hAnsi="方正仿宋_GBK" w:eastAsia="方正仿宋_GBK" w:cs="方正仿宋_GBK"/>
          <w:kern w:val="2"/>
          <w:sz w:val="28"/>
          <w:szCs w:val="28"/>
          <w:bdr w:val="none" w:color="auto" w:sz="0" w:space="0"/>
          <w:lang w:val="en-US" w:eastAsia="zh-CN" w:bidi="ar"/>
        </w:rPr>
        <w:t>日印发</w:t>
      </w:r>
    </w:p>
    <w:p/>
    <w:sectPr>
      <w:pgSz w:w="11906" w:h="16838"/>
      <w:pgMar w:top="1418" w:right="1418" w:bottom="1418" w:left="1418" w:header="851" w:footer="992" w:gutter="0"/>
      <w:paperSrc/>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0000000000000000000"/>
    <w:charset w:val="86"/>
    <w:family w:val="auto"/>
    <w:pitch w:val="default"/>
    <w:sig w:usb0="00000000" w:usb1="080E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Cambria Math">
    <w:panose1 w:val="02040503050406030204"/>
    <w:charset w:val="00"/>
    <w:family w:val="auto"/>
    <w:pitch w:val="variable"/>
    <w:sig w:usb0="E00006FF" w:usb1="420024FF" w:usb2="02000000" w:usb3="00000000" w:csb0="2000019F" w:csb1="00000000"/>
  </w:font>
  <w:font w:name="@仿宋">
    <w:panose1 w:val="02010609060101010101"/>
    <w:charset w:val="86"/>
    <w:family w:val="auto"/>
    <w:pitch w:val="fixed"/>
    <w:sig w:usb0="800002BF" w:usb1="38CF7CFA" w:usb2="00000016" w:usb3="00000000" w:csb0="00040001" w:csb1="00000000"/>
  </w:font>
  <w:font w:name="方正仿宋_GBK">
    <w:altName w:val="Arial Unicode MS"/>
    <w:panose1 w:val="00000000000000000000"/>
    <w:charset w:val="86"/>
    <w:family w:val="auto"/>
    <w:pitch w:val="default"/>
    <w:sig w:usb0="00000000" w:usb1="080E0000" w:usb2="00000000" w:usb3="00000000" w:csb0="00040000" w:csb1="00000000"/>
  </w:font>
  <w:font w:name="@方正仿宋_GBK">
    <w:altName w:val="仿宋"/>
    <w:panose1 w:val="00000000000000000000"/>
    <w:charset w:val="86"/>
    <w:family w:val="auto"/>
    <w:pitch w:val="default"/>
    <w:sig w:usb0="00000000" w:usb1="080E0000" w:usb2="00000000" w:usb3="00000000" w:csb0="00040000" w:csb1="00000000"/>
  </w:font>
  <w:font w:name="仿宋">
    <w:panose1 w:val="02010609060101010101"/>
    <w:charset w:val="86"/>
    <w:family w:val="auto"/>
    <w:pitch w:val="fixed"/>
    <w:sig w:usb0="800002BF" w:usb1="38CF7CFA" w:usb2="00000016" w:usb3="00000000" w:csb0="00040001" w:csb1="00000000"/>
  </w:font>
  <w:font w:name="方正黑体_GBK">
    <w:altName w:val="Arial Unicode MS"/>
    <w:panose1 w:val="00000000000000000000"/>
    <w:charset w:val="86"/>
    <w:family w:val="auto"/>
    <w:pitch w:val="default"/>
    <w:sig w:usb0="00000000"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方正小标宋_GBK">
    <w:altName w:val="宋体"/>
    <w:panose1 w:val="00000000000000000000"/>
    <w:charset w:val="86"/>
    <w:family w:val="auto"/>
    <w:pitch w:val="default"/>
    <w:sig w:usb0="00000000" w:usb1="080E0000" w:usb2="00000000" w:usb3="00000000" w:csb0="00040000" w:csb1="00000000"/>
  </w:font>
  <w:font w:name="@方正黑体_GBK">
    <w:altName w:val="黑体"/>
    <w:panose1 w:val="00000000000000000000"/>
    <w:charset w:val="86"/>
    <w:family w:val="auto"/>
    <w:pitch w:val="default"/>
    <w:sig w:usb0="00000000"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34529C"/>
    <w:rsid w:val="3D345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2">
    <w:name w:val="footer"/>
    <w:basedOn w:val="1"/>
    <w:link w:val="6"/>
    <w:uiPriority w:val="0"/>
    <w:pPr>
      <w:tabs>
        <w:tab w:val="center" w:pos="4153"/>
        <w:tab w:val="right" w:pos="8306"/>
      </w:tabs>
      <w:snapToGrid w:val="0"/>
      <w:jc w:val="left"/>
    </w:pPr>
    <w:rPr>
      <w:sz w:val="18"/>
    </w:rPr>
  </w:style>
  <w:style w:type="character" w:customStyle="1" w:styleId="5">
    <w:name w:val="页脚 Char1"/>
    <w:basedOn w:val="3"/>
    <w:link w:val="2"/>
    <w:uiPriority w:val="0"/>
    <w:rPr>
      <w:kern w:val="2"/>
      <w:sz w:val="18"/>
      <w:szCs w:val="18"/>
    </w:rPr>
  </w:style>
  <w:style w:type="character" w:customStyle="1" w:styleId="6">
    <w:name w:val="页脚 Char"/>
    <w:basedOn w:val="3"/>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2024-04-29T07:29:00Z</dcterms:created>
  <dc:creator>胡蕾</dc:creator>
  <cp:lastModifiedBy>胡蕾</cp:lastModifiedBy>
  <dcterms:modified xsi:type="dcterms:W3CDTF">2024-04-29T07:31:55Z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